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DE419" w14:textId="78647C09" w:rsidR="00875478" w:rsidRPr="00443C76" w:rsidRDefault="00E779BA" w:rsidP="00CB7E69">
      <w:pPr>
        <w:spacing w:line="276" w:lineRule="auto"/>
        <w:rPr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0F5579" wp14:editId="3711F8E2">
            <wp:simplePos x="0" y="0"/>
            <wp:positionH relativeFrom="margin">
              <wp:posOffset>5410200</wp:posOffset>
            </wp:positionH>
            <wp:positionV relativeFrom="paragraph">
              <wp:posOffset>-126365</wp:posOffset>
            </wp:positionV>
            <wp:extent cx="1003300" cy="792480"/>
            <wp:effectExtent l="0" t="0" r="0" b="762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66" b="41449"/>
                    <a:stretch/>
                  </pic:blipFill>
                  <pic:spPr bwMode="auto">
                    <a:xfrm>
                      <a:off x="0" y="0"/>
                      <a:ext cx="10033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C57893" w14:textId="56117FE6" w:rsidR="00CB2930" w:rsidRDefault="00CB2930" w:rsidP="00CB2930"/>
    <w:p w14:paraId="40AF8887" w14:textId="77777777" w:rsidR="00CB2930" w:rsidRDefault="00CB2930" w:rsidP="00CB2930"/>
    <w:p w14:paraId="6A6330FC" w14:textId="3ACD5712" w:rsidR="0091776D" w:rsidRDefault="0091776D" w:rsidP="00CB2930">
      <w:pPr>
        <w:rPr>
          <w:lang w:val="en-US"/>
        </w:rPr>
      </w:pPr>
    </w:p>
    <w:p w14:paraId="1605B3A2" w14:textId="04FEF5DF" w:rsidR="0091776D" w:rsidRDefault="0091776D" w:rsidP="00CB2930">
      <w:pPr>
        <w:rPr>
          <w:lang w:val="en-US"/>
        </w:rPr>
      </w:pPr>
    </w:p>
    <w:p w14:paraId="04C59CD7" w14:textId="77777777" w:rsidR="0091776D" w:rsidRDefault="0091776D" w:rsidP="00CB2930">
      <w:pPr>
        <w:rPr>
          <w:lang w:val="en-US"/>
        </w:rPr>
      </w:pPr>
    </w:p>
    <w:p w14:paraId="29BE0AFD" w14:textId="77777777" w:rsidR="0091776D" w:rsidRDefault="0091776D" w:rsidP="00CB2930">
      <w:pPr>
        <w:rPr>
          <w:lang w:val="en-US"/>
        </w:rPr>
      </w:pPr>
    </w:p>
    <w:p w14:paraId="796629EF" w14:textId="4A71611B" w:rsidR="00EB058D" w:rsidRPr="00F75845" w:rsidRDefault="00EB058D" w:rsidP="00AF4D5F">
      <w:pPr>
        <w:spacing w:before="100" w:beforeAutospacing="1" w:after="120"/>
        <w:jc w:val="center"/>
        <w:rPr>
          <w:b/>
          <w:sz w:val="28"/>
          <w:szCs w:val="28"/>
        </w:rPr>
      </w:pPr>
      <w:r w:rsidRPr="00F75845">
        <w:rPr>
          <w:b/>
          <w:sz w:val="28"/>
          <w:szCs w:val="28"/>
        </w:rPr>
        <w:t>ТЕХНИЧЕСКОЕ ЗАДАНИЕ</w:t>
      </w:r>
    </w:p>
    <w:p w14:paraId="1B75DB0A" w14:textId="7EF21BAC" w:rsidR="00875478" w:rsidRPr="00F75845" w:rsidRDefault="00EB058D" w:rsidP="00AF4D5F">
      <w:pPr>
        <w:spacing w:after="100" w:afterAutospacing="1" w:line="276" w:lineRule="auto"/>
        <w:jc w:val="center"/>
        <w:rPr>
          <w:b/>
          <w:sz w:val="26"/>
          <w:szCs w:val="26"/>
        </w:rPr>
      </w:pPr>
      <w:r w:rsidRPr="00F75845">
        <w:rPr>
          <w:b/>
          <w:sz w:val="26"/>
          <w:szCs w:val="26"/>
        </w:rPr>
        <w:t xml:space="preserve">на </w:t>
      </w:r>
      <w:r w:rsidR="00752F6E">
        <w:rPr>
          <w:b/>
          <w:sz w:val="26"/>
          <w:szCs w:val="26"/>
        </w:rPr>
        <w:t xml:space="preserve">приобретение </w:t>
      </w:r>
      <w:r w:rsidR="00656F72">
        <w:rPr>
          <w:b/>
          <w:sz w:val="26"/>
          <w:szCs w:val="26"/>
        </w:rPr>
        <w:t>вилочного погрузчика</w:t>
      </w:r>
      <w:r w:rsidR="00752F6E">
        <w:rPr>
          <w:b/>
          <w:sz w:val="26"/>
          <w:szCs w:val="26"/>
        </w:rPr>
        <w:t xml:space="preserve"> </w:t>
      </w:r>
      <w:r w:rsidR="004617EE">
        <w:rPr>
          <w:b/>
          <w:sz w:val="26"/>
          <w:szCs w:val="26"/>
        </w:rPr>
        <w:t xml:space="preserve">для </w:t>
      </w:r>
      <w:r w:rsidR="00656F72">
        <w:rPr>
          <w:b/>
          <w:sz w:val="26"/>
          <w:szCs w:val="26"/>
        </w:rPr>
        <w:t xml:space="preserve">транспортировки </w:t>
      </w:r>
      <w:proofErr w:type="spellStart"/>
      <w:r w:rsidR="00656F72">
        <w:rPr>
          <w:b/>
          <w:sz w:val="26"/>
          <w:szCs w:val="26"/>
        </w:rPr>
        <w:t>евробочек</w:t>
      </w:r>
      <w:proofErr w:type="spellEnd"/>
      <w:r w:rsidR="00656F72">
        <w:rPr>
          <w:b/>
          <w:sz w:val="26"/>
          <w:szCs w:val="26"/>
        </w:rPr>
        <w:t xml:space="preserve"> </w:t>
      </w:r>
      <w:r w:rsidR="00656F72">
        <w:rPr>
          <w:b/>
          <w:sz w:val="26"/>
          <w:szCs w:val="26"/>
          <w:lang w:val="en-US"/>
        </w:rPr>
        <w:t>IBC</w:t>
      </w:r>
      <w:r w:rsidR="00656F72" w:rsidRPr="00656F72">
        <w:rPr>
          <w:b/>
          <w:sz w:val="26"/>
          <w:szCs w:val="26"/>
        </w:rPr>
        <w:t xml:space="preserve"> </w:t>
      </w:r>
      <w:r w:rsidR="00656F72">
        <w:rPr>
          <w:b/>
          <w:sz w:val="26"/>
          <w:szCs w:val="26"/>
        </w:rPr>
        <w:t xml:space="preserve">с отработанным маслом по территории эмульсионного цеха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289"/>
        <w:gridCol w:w="7175"/>
      </w:tblGrid>
      <w:tr w:rsidR="00AF4D5F" w:rsidRPr="00F75845" w14:paraId="513EA3DE" w14:textId="77777777" w:rsidTr="003C4884">
        <w:tc>
          <w:tcPr>
            <w:tcW w:w="263" w:type="pct"/>
            <w:vAlign w:val="center"/>
          </w:tcPr>
          <w:p w14:paraId="25294222" w14:textId="77777777" w:rsidR="002B59E3" w:rsidRPr="00F75845" w:rsidRDefault="002B59E3" w:rsidP="00075D38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</w:rPr>
              <w:t>№</w:t>
            </w:r>
          </w:p>
          <w:p w14:paraId="3ADAD8EF" w14:textId="77777777" w:rsidR="002B59E3" w:rsidRPr="00F75845" w:rsidRDefault="002B59E3" w:rsidP="00075D38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</w:rPr>
              <w:t>п/п</w:t>
            </w:r>
          </w:p>
        </w:tc>
        <w:tc>
          <w:tcPr>
            <w:tcW w:w="1150" w:type="pct"/>
            <w:vAlign w:val="center"/>
          </w:tcPr>
          <w:p w14:paraId="78C126B5" w14:textId="48255A0A" w:rsidR="002B59E3" w:rsidRPr="00F75845" w:rsidRDefault="002B59E3" w:rsidP="00075D38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</w:rPr>
              <w:t>Перечень основных</w:t>
            </w:r>
          </w:p>
          <w:p w14:paraId="24F6DE73" w14:textId="77777777" w:rsidR="002B59E3" w:rsidRPr="00F75845" w:rsidRDefault="002B59E3" w:rsidP="00075D38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</w:rPr>
              <w:t>данных и требований</w:t>
            </w:r>
          </w:p>
        </w:tc>
        <w:tc>
          <w:tcPr>
            <w:tcW w:w="3587" w:type="pct"/>
            <w:vAlign w:val="center"/>
          </w:tcPr>
          <w:p w14:paraId="2DC09C73" w14:textId="77777777" w:rsidR="002B59E3" w:rsidRPr="00F75845" w:rsidRDefault="002B59E3" w:rsidP="00075D38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</w:rPr>
              <w:t>Основные данные и требования</w:t>
            </w:r>
          </w:p>
        </w:tc>
      </w:tr>
      <w:tr w:rsidR="00AF4D5F" w:rsidRPr="00F75845" w14:paraId="3FC8F546" w14:textId="77777777" w:rsidTr="003C4884">
        <w:trPr>
          <w:trHeight w:val="436"/>
        </w:trPr>
        <w:tc>
          <w:tcPr>
            <w:tcW w:w="263" w:type="pct"/>
            <w:vAlign w:val="center"/>
          </w:tcPr>
          <w:p w14:paraId="6B216F69" w14:textId="77777777" w:rsidR="002B59E3" w:rsidRPr="00F75845" w:rsidRDefault="002B59E3" w:rsidP="00075D38">
            <w:pPr>
              <w:spacing w:before="20" w:after="20" w:line="252" w:lineRule="auto"/>
            </w:pPr>
            <w:r w:rsidRPr="00F75845">
              <w:t>1</w:t>
            </w:r>
          </w:p>
        </w:tc>
        <w:tc>
          <w:tcPr>
            <w:tcW w:w="1150" w:type="pct"/>
            <w:vAlign w:val="center"/>
          </w:tcPr>
          <w:p w14:paraId="7CBC0155" w14:textId="4DB51BBC" w:rsidR="002B59E3" w:rsidRPr="00656F72" w:rsidRDefault="002B59E3" w:rsidP="00075D38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</w:rPr>
              <w:t xml:space="preserve">Место </w:t>
            </w:r>
            <w:r w:rsidR="007A4DB3" w:rsidRPr="00656F72">
              <w:rPr>
                <w:b/>
                <w:bCs/>
              </w:rPr>
              <w:t>поставки оборудования</w:t>
            </w:r>
          </w:p>
        </w:tc>
        <w:tc>
          <w:tcPr>
            <w:tcW w:w="3587" w:type="pct"/>
            <w:vAlign w:val="center"/>
          </w:tcPr>
          <w:p w14:paraId="538C1330" w14:textId="75CA9CEF" w:rsidR="002B59E3" w:rsidRPr="00F75845" w:rsidRDefault="002B59E3" w:rsidP="00075D38">
            <w:pPr>
              <w:spacing w:before="20" w:after="20" w:line="252" w:lineRule="auto"/>
            </w:pPr>
            <w:r w:rsidRPr="00F75845">
              <w:t>Иссык-Кульская область,</w:t>
            </w:r>
            <w:r w:rsidR="004E57FE">
              <w:t xml:space="preserve"> </w:t>
            </w:r>
            <w:proofErr w:type="spellStart"/>
            <w:r w:rsidR="004E57FE">
              <w:t>Ж</w:t>
            </w:r>
            <w:r w:rsidRPr="00F75845">
              <w:t>ет</w:t>
            </w:r>
            <w:r w:rsidR="004E57FE">
              <w:t>ы</w:t>
            </w:r>
            <w:proofErr w:type="spellEnd"/>
            <w:r w:rsidRPr="00F75845">
              <w:t xml:space="preserve">-Огузский район, </w:t>
            </w:r>
            <w:r w:rsidR="0055001C" w:rsidRPr="00F75845">
              <w:t>рудник</w:t>
            </w:r>
            <w:r w:rsidRPr="00F75845">
              <w:t xml:space="preserve"> Кумтор.</w:t>
            </w:r>
          </w:p>
        </w:tc>
      </w:tr>
      <w:tr w:rsidR="00AF4D5F" w:rsidRPr="00F75845" w14:paraId="7F8CD8FD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vAlign w:val="center"/>
          </w:tcPr>
          <w:p w14:paraId="1B765A4B" w14:textId="77777777" w:rsidR="002B59E3" w:rsidRPr="00F75845" w:rsidRDefault="002B59E3" w:rsidP="00075D38">
            <w:pPr>
              <w:spacing w:before="20" w:after="20" w:line="252" w:lineRule="auto"/>
            </w:pPr>
            <w:r w:rsidRPr="00F75845">
              <w:t>2</w:t>
            </w:r>
          </w:p>
        </w:tc>
        <w:tc>
          <w:tcPr>
            <w:tcW w:w="1150" w:type="pct"/>
            <w:vAlign w:val="center"/>
          </w:tcPr>
          <w:p w14:paraId="2672BD40" w14:textId="77777777" w:rsidR="002B59E3" w:rsidRPr="00656F72" w:rsidRDefault="002B59E3" w:rsidP="00075D38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</w:rPr>
              <w:t xml:space="preserve">Заказчик </w:t>
            </w:r>
          </w:p>
        </w:tc>
        <w:tc>
          <w:tcPr>
            <w:tcW w:w="3587" w:type="pct"/>
            <w:vAlign w:val="center"/>
          </w:tcPr>
          <w:p w14:paraId="2A5E526D" w14:textId="3083B78D" w:rsidR="002B59E3" w:rsidRPr="00F75845" w:rsidRDefault="002B59E3" w:rsidP="00075D38">
            <w:pPr>
              <w:spacing w:before="20" w:after="20" w:line="252" w:lineRule="auto"/>
            </w:pPr>
            <w:r w:rsidRPr="00F75845">
              <w:t>ЗАО «Кумтор Голд Компани».</w:t>
            </w:r>
          </w:p>
        </w:tc>
      </w:tr>
      <w:tr w:rsidR="00AF4D5F" w:rsidRPr="00F75845" w14:paraId="4A23CBE2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vAlign w:val="center"/>
          </w:tcPr>
          <w:p w14:paraId="346F7DE8" w14:textId="5D28938E" w:rsidR="003C223C" w:rsidRPr="002316FF" w:rsidRDefault="002316FF" w:rsidP="00075D38">
            <w:pPr>
              <w:spacing w:before="20" w:after="20" w:line="252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50" w:type="pct"/>
            <w:vAlign w:val="center"/>
          </w:tcPr>
          <w:p w14:paraId="343E028D" w14:textId="64A5591D" w:rsidR="003C223C" w:rsidRPr="00656F72" w:rsidRDefault="004B6743" w:rsidP="00075D38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</w:rPr>
              <w:t xml:space="preserve">Цель </w:t>
            </w:r>
          </w:p>
        </w:tc>
        <w:tc>
          <w:tcPr>
            <w:tcW w:w="3587" w:type="pct"/>
            <w:vAlign w:val="center"/>
          </w:tcPr>
          <w:p w14:paraId="49F4A9D2" w14:textId="235A4979" w:rsidR="005B2714" w:rsidRPr="003249CF" w:rsidRDefault="003D6B45" w:rsidP="00B77BB6">
            <w:r w:rsidRPr="003D6B45">
              <w:t xml:space="preserve">Целью данного технического задания является приобретение </w:t>
            </w:r>
            <w:r w:rsidR="00656F72">
              <w:t xml:space="preserve">вилочного погрузчика </w:t>
            </w:r>
            <w:r w:rsidR="00667644">
              <w:t xml:space="preserve">в количестве </w:t>
            </w:r>
            <w:r w:rsidR="00656F72">
              <w:t>1</w:t>
            </w:r>
            <w:r w:rsidR="00667644">
              <w:t>-</w:t>
            </w:r>
            <w:r w:rsidR="00656F72">
              <w:t>й</w:t>
            </w:r>
            <w:r w:rsidR="00667644">
              <w:t xml:space="preserve"> единиц</w:t>
            </w:r>
            <w:r w:rsidR="00656F72">
              <w:t>ы</w:t>
            </w:r>
            <w:r w:rsidR="00667644">
              <w:t xml:space="preserve"> </w:t>
            </w:r>
            <w:r w:rsidRPr="003D6B45">
              <w:t xml:space="preserve">для обеспечения </w:t>
            </w:r>
            <w:r w:rsidR="00656F72" w:rsidRPr="00656F72">
              <w:t>разгрузки и транспортировки бочек IBC из 40-тонных контейнер</w:t>
            </w:r>
            <w:r w:rsidR="003C4884">
              <w:t xml:space="preserve">ов в рамках проекта по применению отработанного масла в состав промышленных взрывчатых веществ </w:t>
            </w:r>
          </w:p>
        </w:tc>
      </w:tr>
      <w:tr w:rsidR="00AF4D5F" w:rsidRPr="00F75845" w14:paraId="5FBA0330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6EB972ED" w14:textId="1BBD7866" w:rsidR="00773FE8" w:rsidRPr="003B4AB6" w:rsidRDefault="003B4AB6" w:rsidP="00075D38">
            <w:pPr>
              <w:spacing w:before="20" w:after="20" w:line="252" w:lineRule="auto"/>
            </w:pPr>
            <w:r>
              <w:t>4</w:t>
            </w:r>
          </w:p>
        </w:tc>
        <w:tc>
          <w:tcPr>
            <w:tcW w:w="1150" w:type="pct"/>
          </w:tcPr>
          <w:p w14:paraId="5B7AD652" w14:textId="4C790584" w:rsidR="00773FE8" w:rsidRPr="00656F72" w:rsidRDefault="00773FE8" w:rsidP="00075D38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</w:rPr>
              <w:t xml:space="preserve">Требования к </w:t>
            </w:r>
            <w:r w:rsidR="00AB2AC5" w:rsidRPr="00656F72">
              <w:rPr>
                <w:b/>
                <w:bCs/>
              </w:rPr>
              <w:t>транспортному средству</w:t>
            </w:r>
          </w:p>
        </w:tc>
        <w:tc>
          <w:tcPr>
            <w:tcW w:w="3587" w:type="pct"/>
          </w:tcPr>
          <w:p w14:paraId="5B3A757D" w14:textId="6E32183D" w:rsidR="00656F72" w:rsidRDefault="00656F72" w:rsidP="00656F72">
            <w:pPr>
              <w:jc w:val="both"/>
            </w:pPr>
            <w:r w:rsidRPr="00656F72">
              <w:rPr>
                <w:b/>
                <w:bCs/>
              </w:rPr>
              <w:t>Грузоподъемность:</w:t>
            </w:r>
            <w:r>
              <w:t xml:space="preserve"> 3</w:t>
            </w:r>
            <w:r w:rsidR="00E97FB0">
              <w:t>.</w:t>
            </w:r>
            <w:r>
              <w:t>5 тонн.</w:t>
            </w:r>
          </w:p>
          <w:p w14:paraId="4AF6163C" w14:textId="08C805B3" w:rsidR="00656F72" w:rsidRPr="00656F72" w:rsidRDefault="00656F72" w:rsidP="00656F72">
            <w:pPr>
              <w:jc w:val="both"/>
              <w:rPr>
                <w:b/>
                <w:bCs/>
              </w:rPr>
            </w:pPr>
            <w:r w:rsidRPr="00656F72">
              <w:rPr>
                <w:b/>
                <w:bCs/>
              </w:rPr>
              <w:t>Габариты и конструкция:</w:t>
            </w:r>
          </w:p>
          <w:p w14:paraId="5DBFCED1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Габариты погрузчика должны позволять свободное маневрирование внутри 40-футовых контейнеров.</w:t>
            </w:r>
          </w:p>
          <w:p w14:paraId="226E194B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Ширина погрузчика: не более 1200 мм для обеспечения работы в узких пространствах.</w:t>
            </w:r>
          </w:p>
          <w:p w14:paraId="17608BEE" w14:textId="5FC4FE3D" w:rsidR="00467274" w:rsidRDefault="00467274" w:rsidP="00467274">
            <w:pPr>
              <w:pStyle w:val="a3"/>
              <w:numPr>
                <w:ilvl w:val="0"/>
                <w:numId w:val="6"/>
              </w:numPr>
              <w:jc w:val="both"/>
            </w:pPr>
            <w:r>
              <w:t>Высота погрузчика: не более 2230 мм для обеспечения работы внутри контейнеров.</w:t>
            </w:r>
          </w:p>
          <w:p w14:paraId="74CD2544" w14:textId="62434E42" w:rsidR="00656F72" w:rsidRDefault="00275A05" w:rsidP="00656F72">
            <w:pPr>
              <w:pStyle w:val="a3"/>
              <w:numPr>
                <w:ilvl w:val="0"/>
                <w:numId w:val="6"/>
              </w:numPr>
              <w:jc w:val="both"/>
            </w:pPr>
            <w:r w:rsidRPr="00275A05">
              <w:t>Мачта</w:t>
            </w:r>
            <w:r>
              <w:t>:</w:t>
            </w:r>
            <w:r w:rsidRPr="00275A05">
              <w:t xml:space="preserve"> должна быть оптимизирована для работы в условиях ограниченного пространства (внутри 40-футовых контейнеров), обеспечивая безопасный подъем и перемещение бочек IBC.</w:t>
            </w:r>
          </w:p>
          <w:p w14:paraId="7D1B856E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Наличие бокового смещения вил для точного позиционирования груза.</w:t>
            </w:r>
          </w:p>
          <w:p w14:paraId="23DAC42D" w14:textId="7C8F679C" w:rsidR="00656F72" w:rsidRDefault="00656F72" w:rsidP="00656F72">
            <w:pPr>
              <w:jc w:val="both"/>
            </w:pPr>
            <w:r w:rsidRPr="00656F72">
              <w:rPr>
                <w:b/>
                <w:bCs/>
              </w:rPr>
              <w:t>Шины:</w:t>
            </w:r>
            <w:r>
              <w:t xml:space="preserve"> Пневматические или суперэластичные шины для работы на твердых и неровных поверхностях.</w:t>
            </w:r>
          </w:p>
          <w:p w14:paraId="1AA4A587" w14:textId="2486C5BB" w:rsidR="00656F72" w:rsidRPr="00656F72" w:rsidRDefault="00656F72" w:rsidP="00656F72">
            <w:pPr>
              <w:jc w:val="both"/>
              <w:rPr>
                <w:b/>
                <w:bCs/>
              </w:rPr>
            </w:pPr>
            <w:r w:rsidRPr="00656F72">
              <w:rPr>
                <w:b/>
                <w:bCs/>
              </w:rPr>
              <w:t>Управление:</w:t>
            </w:r>
          </w:p>
          <w:p w14:paraId="396EE1D8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Гидростатическая трансмиссия для плавного управления.</w:t>
            </w:r>
          </w:p>
          <w:p w14:paraId="6DDADEFA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Эргономичная кабина оператора с регулируемым сиденьем и рулевой колонкой.</w:t>
            </w:r>
          </w:p>
          <w:p w14:paraId="00A90FEA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Панель управления с интуитивно понятными элементами контроля.</w:t>
            </w:r>
          </w:p>
          <w:p w14:paraId="70D4377B" w14:textId="615C6CBA" w:rsidR="00656F72" w:rsidRPr="00656F72" w:rsidRDefault="00656F72" w:rsidP="00656F72">
            <w:pPr>
              <w:ind w:left="90"/>
              <w:jc w:val="both"/>
              <w:rPr>
                <w:b/>
                <w:bCs/>
              </w:rPr>
            </w:pPr>
            <w:r w:rsidRPr="00656F72">
              <w:rPr>
                <w:b/>
                <w:bCs/>
              </w:rPr>
              <w:t>Безопасность:</w:t>
            </w:r>
          </w:p>
          <w:p w14:paraId="186161B9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Наличие системы защиты от опрокидывания (ROPS/FOPS).</w:t>
            </w:r>
          </w:p>
          <w:p w14:paraId="43C4323F" w14:textId="31C3F496" w:rsidR="00656F72" w:rsidRPr="00656F72" w:rsidRDefault="00656F72" w:rsidP="00656F72">
            <w:pPr>
              <w:ind w:left="90"/>
              <w:jc w:val="both"/>
              <w:rPr>
                <w:b/>
                <w:bCs/>
              </w:rPr>
            </w:pPr>
            <w:r w:rsidRPr="00656F72">
              <w:rPr>
                <w:b/>
                <w:bCs/>
              </w:rPr>
              <w:t>Дополнительное оборудование:</w:t>
            </w:r>
          </w:p>
          <w:p w14:paraId="58C861C5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Вилы для бочек IBC (длина вил не менее 1200 мм).</w:t>
            </w:r>
          </w:p>
          <w:p w14:paraId="1A5B95F7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t>Защита двигателя и гидравлики от пыли и влаги (учитывая условия эксплуатации в цеху).</w:t>
            </w:r>
          </w:p>
          <w:p w14:paraId="4694DE93" w14:textId="79A184DB" w:rsidR="00656F72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>
              <w:lastRenderedPageBreak/>
              <w:t>Возможность установки дополнительного освещения для работы в условиях недостаточной видимости.</w:t>
            </w:r>
          </w:p>
          <w:p w14:paraId="1955FF73" w14:textId="0574535C" w:rsidR="00656F72" w:rsidRPr="00656F72" w:rsidRDefault="00656F72" w:rsidP="00656F72">
            <w:pPr>
              <w:pStyle w:val="a4"/>
              <w:spacing w:before="0" w:beforeAutospacing="0" w:after="0" w:afterAutospacing="0"/>
              <w:rPr>
                <w:lang w:val="ru-RU"/>
              </w:rPr>
            </w:pPr>
            <w:r w:rsidRPr="00656F72">
              <w:rPr>
                <w:rStyle w:val="a5"/>
                <w:lang w:val="ru-RU"/>
              </w:rPr>
              <w:t>Гидравлическая система</w:t>
            </w:r>
            <w:r w:rsidRPr="00656F72">
              <w:rPr>
                <w:lang w:val="ru-RU"/>
              </w:rPr>
              <w:t xml:space="preserve">: </w:t>
            </w:r>
          </w:p>
          <w:p w14:paraId="127CFB1B" w14:textId="6722A2E2" w:rsidR="00DE61B7" w:rsidRPr="00101E74" w:rsidRDefault="00656F72" w:rsidP="00656F72">
            <w:pPr>
              <w:pStyle w:val="a3"/>
              <w:numPr>
                <w:ilvl w:val="0"/>
                <w:numId w:val="6"/>
              </w:numPr>
              <w:jc w:val="both"/>
            </w:pPr>
            <w:r w:rsidRPr="00656F72">
              <w:t>Высокопроизводительная, обеспечивающая плавный подъем и опускание груза.</w:t>
            </w:r>
          </w:p>
        </w:tc>
      </w:tr>
      <w:tr w:rsidR="00514304" w:rsidRPr="00F75845" w14:paraId="250B4AEE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4BAAF546" w14:textId="4CF2385F" w:rsidR="00514304" w:rsidRPr="00514304" w:rsidRDefault="003B4AB6" w:rsidP="00075D38">
            <w:pPr>
              <w:spacing w:before="20" w:after="20" w:line="252" w:lineRule="auto"/>
            </w:pPr>
            <w:r>
              <w:lastRenderedPageBreak/>
              <w:t>5</w:t>
            </w:r>
          </w:p>
        </w:tc>
        <w:tc>
          <w:tcPr>
            <w:tcW w:w="1150" w:type="pct"/>
          </w:tcPr>
          <w:p w14:paraId="789062AE" w14:textId="0BB49DD2" w:rsidR="00514304" w:rsidRPr="00536D4C" w:rsidRDefault="00656F72" w:rsidP="00075D38">
            <w:pPr>
              <w:spacing w:before="20" w:after="20" w:line="252" w:lineRule="auto"/>
              <w:rPr>
                <w:b/>
                <w:bCs/>
              </w:rPr>
            </w:pPr>
            <w:r w:rsidRPr="00536D4C">
              <w:rPr>
                <w:b/>
                <w:bCs/>
              </w:rPr>
              <w:t>Требования к безопасности и эргономике</w:t>
            </w:r>
          </w:p>
        </w:tc>
        <w:tc>
          <w:tcPr>
            <w:tcW w:w="3587" w:type="pct"/>
          </w:tcPr>
          <w:p w14:paraId="26976CF1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Наличие системы стабилизации груза.</w:t>
            </w:r>
          </w:p>
          <w:p w14:paraId="1A3B1D97" w14:textId="6AEB32A5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Кабина оператора с хорошей обзорностью и системой защиты от падения предметов</w:t>
            </w:r>
            <w:r w:rsidR="00275A05">
              <w:t>.</w:t>
            </w:r>
          </w:p>
          <w:p w14:paraId="68EADAA2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Удобное управление, эргономичное кресло и регулируемая рулевая колонка.</w:t>
            </w:r>
          </w:p>
          <w:p w14:paraId="14D25C36" w14:textId="77777777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Светодиодное освещение для работы в условиях ограниченной видимости.</w:t>
            </w:r>
          </w:p>
          <w:p w14:paraId="5626AEC3" w14:textId="1D941058" w:rsidR="00FD04EF" w:rsidRPr="00101E74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Звуковая и световая сигнализация при движении.</w:t>
            </w:r>
          </w:p>
        </w:tc>
      </w:tr>
      <w:tr w:rsidR="00514304" w:rsidRPr="00F75845" w14:paraId="41CE4784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40DB0A91" w14:textId="7F17403A" w:rsidR="00514304" w:rsidRPr="00514304" w:rsidRDefault="003B4AB6" w:rsidP="009D7365">
            <w:pPr>
              <w:spacing w:before="20" w:after="20"/>
            </w:pPr>
            <w:r>
              <w:t>6</w:t>
            </w:r>
          </w:p>
        </w:tc>
        <w:tc>
          <w:tcPr>
            <w:tcW w:w="1150" w:type="pct"/>
          </w:tcPr>
          <w:p w14:paraId="2E313B50" w14:textId="40E89067" w:rsidR="00514304" w:rsidRPr="00536D4C" w:rsidRDefault="00E94BA2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3587" w:type="pct"/>
          </w:tcPr>
          <w:p w14:paraId="688C6529" w14:textId="2DC98C7C" w:rsidR="00656F72" w:rsidRPr="00656F72" w:rsidRDefault="00656F72" w:rsidP="00656F72">
            <w:pPr>
              <w:spacing w:before="20" w:after="20" w:line="252" w:lineRule="auto"/>
              <w:jc w:val="both"/>
              <w:rPr>
                <w:b/>
                <w:bCs/>
              </w:rPr>
            </w:pPr>
            <w:r w:rsidRPr="00656F72">
              <w:rPr>
                <w:b/>
                <w:bCs/>
              </w:rPr>
              <w:t>Двигатель:</w:t>
            </w:r>
          </w:p>
          <w:p w14:paraId="3C34AC26" w14:textId="77777777" w:rsidR="00467274" w:rsidRDefault="00656F72" w:rsidP="00656F72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</w:pPr>
            <w:r>
              <w:t xml:space="preserve">Турбированный </w:t>
            </w:r>
            <w:r w:rsidR="00467274">
              <w:t xml:space="preserve">3 </w:t>
            </w:r>
            <w:proofErr w:type="spellStart"/>
            <w:r w:rsidR="00467274">
              <w:t>куб.м</w:t>
            </w:r>
            <w:proofErr w:type="spellEnd"/>
            <w:r w:rsidR="00467274">
              <w:t xml:space="preserve">. </w:t>
            </w:r>
            <w:r>
              <w:t>двигатель внутреннего сгорания (дизельный)</w:t>
            </w:r>
          </w:p>
          <w:p w14:paraId="6D11B5BA" w14:textId="1E82659F" w:rsidR="00656F72" w:rsidRDefault="00467274" w:rsidP="00656F72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</w:pPr>
            <w:r>
              <w:t xml:space="preserve">Мощность двигателя </w:t>
            </w:r>
            <w:proofErr w:type="gramStart"/>
            <w:r>
              <w:t>50-55</w:t>
            </w:r>
            <w:proofErr w:type="gramEnd"/>
            <w:r>
              <w:t xml:space="preserve"> кВт</w:t>
            </w:r>
            <w:r w:rsidR="00656F72">
              <w:t>.</w:t>
            </w:r>
          </w:p>
          <w:p w14:paraId="5B75869F" w14:textId="13A8AD5B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</w:pPr>
            <w:r>
              <w:t>Двигатель должен быть адаптирован для эффективной работы на высоте до 4000 метров над уровнем моря (</w:t>
            </w:r>
            <w:r w:rsidR="00275A05">
              <w:t>турбонаддув, усиленная система охлаждения</w:t>
            </w:r>
            <w:r>
              <w:t>).</w:t>
            </w:r>
          </w:p>
          <w:p w14:paraId="46BA6AE3" w14:textId="2607D37C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</w:pPr>
            <w:r>
              <w:t>Соответствие экологическим стандартам</w:t>
            </w:r>
            <w:r w:rsidR="00275A05">
              <w:t>.</w:t>
            </w:r>
          </w:p>
          <w:p w14:paraId="31BD2F59" w14:textId="4D74A6F0" w:rsidR="00CB7E69" w:rsidRPr="00101E74" w:rsidRDefault="00D1488C" w:rsidP="00656F72">
            <w:pPr>
              <w:spacing w:before="20" w:after="20" w:line="252" w:lineRule="auto"/>
              <w:ind w:left="90"/>
              <w:jc w:val="both"/>
            </w:pPr>
            <w:r w:rsidRPr="00656F72">
              <w:rPr>
                <w:b/>
                <w:bCs/>
              </w:rPr>
              <w:t>Коробка передач:</w:t>
            </w:r>
            <w:r w:rsidRPr="00101E74">
              <w:t xml:space="preserve"> </w:t>
            </w:r>
            <w:r w:rsidR="00656F72">
              <w:t>автоматическая</w:t>
            </w:r>
          </w:p>
        </w:tc>
      </w:tr>
      <w:tr w:rsidR="00667C37" w:rsidRPr="00F75845" w14:paraId="542A7D5E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5F305A95" w14:textId="3A07E00A" w:rsidR="00667C37" w:rsidRDefault="003B4AB6" w:rsidP="009D7365">
            <w:pPr>
              <w:spacing w:before="20" w:after="20"/>
            </w:pPr>
            <w:r>
              <w:t>7</w:t>
            </w:r>
          </w:p>
        </w:tc>
        <w:tc>
          <w:tcPr>
            <w:tcW w:w="1150" w:type="pct"/>
          </w:tcPr>
          <w:p w14:paraId="5D0FF2A0" w14:textId="18E20B77" w:rsidR="00667C37" w:rsidRPr="00536D4C" w:rsidRDefault="008E5B5F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Условия эксплуатации</w:t>
            </w:r>
          </w:p>
        </w:tc>
        <w:tc>
          <w:tcPr>
            <w:tcW w:w="3587" w:type="pct"/>
          </w:tcPr>
          <w:p w14:paraId="60B70BE8" w14:textId="11A6A7BA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Температурный режим: от -</w:t>
            </w:r>
            <w:r w:rsidR="001D1E9B">
              <w:t>4</w:t>
            </w:r>
            <w:r>
              <w:t>0°C до +40°C.</w:t>
            </w:r>
          </w:p>
          <w:p w14:paraId="6950C01C" w14:textId="5222150A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Влажность: до 80%.</w:t>
            </w:r>
          </w:p>
          <w:p w14:paraId="47DBBE90" w14:textId="27CC629F" w:rsidR="00667C37" w:rsidRPr="00101E74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Высота над уровнем моря: до 4000 метров.</w:t>
            </w:r>
          </w:p>
        </w:tc>
      </w:tr>
      <w:tr w:rsidR="00F12409" w:rsidRPr="00F75845" w14:paraId="108EFE74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05BA4514" w14:textId="5B2AB9EC" w:rsidR="00F12409" w:rsidRDefault="003B4AB6" w:rsidP="009D7365">
            <w:pPr>
              <w:spacing w:before="20" w:after="20"/>
            </w:pPr>
            <w:r>
              <w:t>8</w:t>
            </w:r>
          </w:p>
        </w:tc>
        <w:tc>
          <w:tcPr>
            <w:tcW w:w="1150" w:type="pct"/>
          </w:tcPr>
          <w:p w14:paraId="55F8B3B5" w14:textId="6098F375" w:rsidR="00F12409" w:rsidRPr="00536D4C" w:rsidRDefault="00363744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Требования к комплектации</w:t>
            </w:r>
          </w:p>
        </w:tc>
        <w:tc>
          <w:tcPr>
            <w:tcW w:w="3587" w:type="pct"/>
          </w:tcPr>
          <w:p w14:paraId="77E90CFC" w14:textId="1EAC721D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 xml:space="preserve">В комплекте должна быть документация: руководство по эксплуатации, сервисная </w:t>
            </w:r>
            <w:proofErr w:type="gramStart"/>
            <w:r>
              <w:t>книжка</w:t>
            </w:r>
            <w:proofErr w:type="gramEnd"/>
            <w:r>
              <w:t>, сертификаты соответствия.</w:t>
            </w:r>
          </w:p>
          <w:p w14:paraId="2B7FF03A" w14:textId="70070B8C" w:rsidR="00656F72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Запасные части и расходные материалы на период не менее 1 года эксплуатации.</w:t>
            </w:r>
          </w:p>
          <w:p w14:paraId="4112FD5F" w14:textId="662F9CDC" w:rsidR="00656F72" w:rsidRPr="00101E74" w:rsidRDefault="00656F72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Возможность установки дополнительного оборудования (например, кондиционера в кабину оператора).</w:t>
            </w:r>
          </w:p>
        </w:tc>
      </w:tr>
      <w:tr w:rsidR="00AF4D5F" w:rsidRPr="00F75845" w14:paraId="34D8D571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6CBAF240" w14:textId="70F993B5" w:rsidR="00773FE8" w:rsidRPr="00CB7E69" w:rsidRDefault="00CB7E69" w:rsidP="009D7365">
            <w:pPr>
              <w:spacing w:before="20" w:after="20"/>
            </w:pPr>
            <w:r>
              <w:t>9</w:t>
            </w:r>
          </w:p>
        </w:tc>
        <w:tc>
          <w:tcPr>
            <w:tcW w:w="1150" w:type="pct"/>
          </w:tcPr>
          <w:p w14:paraId="5AEC7610" w14:textId="5427372B" w:rsidR="00773FE8" w:rsidRPr="00536D4C" w:rsidRDefault="00052E43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Гарантийные обязательства</w:t>
            </w:r>
          </w:p>
        </w:tc>
        <w:tc>
          <w:tcPr>
            <w:tcW w:w="3587" w:type="pct"/>
          </w:tcPr>
          <w:p w14:paraId="3C7A248C" w14:textId="4E2B1D40" w:rsidR="00514304" w:rsidRPr="00101E74" w:rsidRDefault="007D3C18" w:rsidP="00656F7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 w:rsidRPr="00101E74">
              <w:t xml:space="preserve">Гарантия: </w:t>
            </w:r>
            <w:r w:rsidR="00656F72" w:rsidRPr="00656F72">
              <w:t>не менее 12 месяцев или 2000 моточасов.</w:t>
            </w:r>
          </w:p>
        </w:tc>
      </w:tr>
      <w:tr w:rsidR="00C1740A" w:rsidRPr="00F75845" w14:paraId="1C9D7732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35D02249" w14:textId="76691144" w:rsidR="00C1740A" w:rsidRDefault="00C1740A" w:rsidP="009D7365">
            <w:pPr>
              <w:spacing w:before="20" w:after="20"/>
            </w:pPr>
            <w:r>
              <w:t>10</w:t>
            </w:r>
          </w:p>
        </w:tc>
        <w:tc>
          <w:tcPr>
            <w:tcW w:w="1150" w:type="pct"/>
          </w:tcPr>
          <w:p w14:paraId="0CC0153A" w14:textId="78A0EA1E" w:rsidR="00C1740A" w:rsidRPr="00536D4C" w:rsidRDefault="00101E74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Требования к наличию запчастей</w:t>
            </w:r>
          </w:p>
        </w:tc>
        <w:tc>
          <w:tcPr>
            <w:tcW w:w="3587" w:type="pct"/>
          </w:tcPr>
          <w:p w14:paraId="1AB712FB" w14:textId="51AD767A" w:rsidR="00101E74" w:rsidRPr="00101E74" w:rsidRDefault="00101E74" w:rsidP="00101E7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 w:rsidRPr="00101E74">
              <w:t xml:space="preserve">Поставщик обязан обеспечить </w:t>
            </w:r>
            <w:r w:rsidRPr="003C4884">
              <w:t xml:space="preserve">наличие на </w:t>
            </w:r>
            <w:r w:rsidR="00DD6861" w:rsidRPr="003C4884">
              <w:t xml:space="preserve">своем </w:t>
            </w:r>
            <w:r w:rsidRPr="003C4884">
              <w:t>складе основных запасных частей для</w:t>
            </w:r>
            <w:r w:rsidRPr="00101E74">
              <w:t xml:space="preserve"> </w:t>
            </w:r>
            <w:r w:rsidR="00536D4C">
              <w:t>вилочного погрузчика</w:t>
            </w:r>
            <w:r w:rsidRPr="00101E74">
              <w:t xml:space="preserve"> на протяжении всего гарантийного срока.</w:t>
            </w:r>
          </w:p>
          <w:p w14:paraId="7C5FE36C" w14:textId="6366D1FF" w:rsidR="00101E74" w:rsidRPr="00101E74" w:rsidRDefault="00101E74" w:rsidP="00101E7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 w:rsidRPr="00101E74">
              <w:t>Обязательство по поставке запасных частей по запросу заказчика в течение не более 30 календарных дней с момента получения заявки.</w:t>
            </w:r>
          </w:p>
          <w:p w14:paraId="05A4A7F0" w14:textId="7A931184" w:rsidR="00101E74" w:rsidRPr="00101E74" w:rsidRDefault="00101E74" w:rsidP="00101E7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 w:rsidRPr="00101E74">
              <w:t>Запасные части должны быть оригинальными или эквивалентными по качеству, с соответствующими сертификатами.</w:t>
            </w:r>
          </w:p>
          <w:p w14:paraId="3FFB0938" w14:textId="7713F06F" w:rsidR="00C1740A" w:rsidRPr="00101E74" w:rsidRDefault="00101E74" w:rsidP="00101E7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 w:rsidRPr="00101E74">
              <w:t>Поставщик обязан предоставить перечень запасных частей и расходных материалов, которые могут потребоваться для текущего обслуживания и ремонта.</w:t>
            </w:r>
          </w:p>
        </w:tc>
      </w:tr>
      <w:tr w:rsidR="00AF4D5F" w:rsidRPr="00F75845" w14:paraId="3F7150A7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AB5D" w14:textId="7076F834" w:rsidR="0055001C" w:rsidRPr="00CB7E69" w:rsidRDefault="00CB7E69" w:rsidP="009D7365">
            <w:pPr>
              <w:spacing w:before="20" w:after="20"/>
            </w:pPr>
            <w:r>
              <w:t>1</w:t>
            </w:r>
            <w:r w:rsidR="00C94D69"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0FD0" w14:textId="3F61D8A7" w:rsidR="0055001C" w:rsidRPr="00536D4C" w:rsidRDefault="001E7090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Документация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9D8A" w14:textId="2BB07EBC" w:rsidR="00E23031" w:rsidRDefault="00E23031" w:rsidP="00E23031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 xml:space="preserve">Паспорт </w:t>
            </w:r>
            <w:r w:rsidR="00536D4C">
              <w:t>вилочного погрузчика</w:t>
            </w:r>
            <w:r>
              <w:t>.</w:t>
            </w:r>
          </w:p>
          <w:p w14:paraId="3D5AB756" w14:textId="71A7926D" w:rsidR="00E23031" w:rsidRDefault="00E23031" w:rsidP="00E23031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 xml:space="preserve">Руководство по эксплуатации </w:t>
            </w:r>
            <w:r w:rsidR="00536D4C">
              <w:t>вилочного погрузчика</w:t>
            </w:r>
          </w:p>
          <w:p w14:paraId="34A88133" w14:textId="2B8954C8" w:rsidR="00C57ACC" w:rsidRPr="00F75845" w:rsidRDefault="00E23031" w:rsidP="00E23031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Сертификаты соответствия.</w:t>
            </w:r>
          </w:p>
        </w:tc>
      </w:tr>
      <w:tr w:rsidR="00021278" w:rsidRPr="00F75845" w14:paraId="55297C55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BB6E" w14:textId="2EC009D1" w:rsidR="00021278" w:rsidRDefault="003B4AB6" w:rsidP="009D7365">
            <w:pPr>
              <w:spacing w:before="20" w:after="20"/>
            </w:pPr>
            <w:r>
              <w:t>1</w:t>
            </w:r>
            <w:r w:rsidR="00C94D69"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4D6A" w14:textId="13F62D21" w:rsidR="00021278" w:rsidRPr="00536D4C" w:rsidRDefault="00704EF8" w:rsidP="009D7365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</w:rPr>
              <w:t>Дополнительные требования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4262" w14:textId="5DB749E8" w:rsidR="00AB570D" w:rsidRDefault="008D638E" w:rsidP="006F702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Предлагаемы</w:t>
            </w:r>
            <w:r w:rsidR="00536D4C">
              <w:t>й</w:t>
            </w:r>
            <w:r>
              <w:t xml:space="preserve"> </w:t>
            </w:r>
            <w:r w:rsidR="00536D4C">
              <w:t>вилочный погрузчик</w:t>
            </w:r>
            <w:r>
              <w:t xml:space="preserve"> долж</w:t>
            </w:r>
            <w:r w:rsidR="00536D4C">
              <w:t>ен</w:t>
            </w:r>
            <w:r>
              <w:t xml:space="preserve"> быть новым, не бывшими в использовании, </w:t>
            </w:r>
            <w:r w:rsidR="00DF5F7C">
              <w:t>сертифицирован или декларирован, полностью соответствовать стандартам качества, сертификату соответствия</w:t>
            </w:r>
            <w:r w:rsidR="00664F8A">
              <w:t>.</w:t>
            </w:r>
          </w:p>
          <w:p w14:paraId="1BAA6A0B" w14:textId="181D3C0A" w:rsidR="00664F8A" w:rsidRDefault="00536D4C" w:rsidP="006F702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lastRenderedPageBreak/>
              <w:t>Оборудование</w:t>
            </w:r>
            <w:r w:rsidR="00664F8A">
              <w:t xml:space="preserve"> не должн</w:t>
            </w:r>
            <w:r>
              <w:t>о</w:t>
            </w:r>
            <w:r w:rsidR="00664F8A">
              <w:t xml:space="preserve"> быть заложен</w:t>
            </w:r>
            <w:r>
              <w:t>о</w:t>
            </w:r>
            <w:r w:rsidR="00664F8A">
              <w:t>, арестован</w:t>
            </w:r>
            <w:r>
              <w:t>о</w:t>
            </w:r>
            <w:r w:rsidR="00664F8A">
              <w:t>, должн</w:t>
            </w:r>
            <w:r>
              <w:t>о</w:t>
            </w:r>
            <w:r w:rsidR="00664F8A">
              <w:t xml:space="preserve"> быть освобожден</w:t>
            </w:r>
            <w:r>
              <w:t>о</w:t>
            </w:r>
            <w:r w:rsidR="00664F8A">
              <w:t xml:space="preserve"> от прав т</w:t>
            </w:r>
            <w:r w:rsidR="00FD1D00">
              <w:t>ре</w:t>
            </w:r>
            <w:r w:rsidR="00664F8A">
              <w:t>тьих лиц</w:t>
            </w:r>
            <w:r w:rsidR="00FD1D00">
              <w:t>.</w:t>
            </w:r>
          </w:p>
          <w:p w14:paraId="769A2ADA" w14:textId="4FF1D326" w:rsidR="006F7022" w:rsidRDefault="006F7022" w:rsidP="006F702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Возможность адаптации под конкретные условия работы и требования заказчика.</w:t>
            </w:r>
          </w:p>
          <w:p w14:paraId="1C71CF46" w14:textId="6C1FD946" w:rsidR="00021278" w:rsidRDefault="006F7022" w:rsidP="006F7022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t>Предоставление обучающих материалов для операторов техники.</w:t>
            </w:r>
          </w:p>
        </w:tc>
      </w:tr>
      <w:tr w:rsidR="00CB7E69" w:rsidRPr="00F75845" w14:paraId="0063621A" w14:textId="77777777" w:rsidTr="003C48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AD0E" w14:textId="393515B2" w:rsidR="00CB7E69" w:rsidRDefault="00CB7E69" w:rsidP="009D7365">
            <w:pPr>
              <w:spacing w:before="20" w:after="20"/>
            </w:pPr>
            <w:r>
              <w:lastRenderedPageBreak/>
              <w:t>1</w:t>
            </w:r>
            <w:r w:rsidR="00C94D69">
              <w:t>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849" w14:textId="288A25E6" w:rsidR="00CB7E69" w:rsidRPr="00536D4C" w:rsidRDefault="00CB7E69" w:rsidP="009D7365">
            <w:pPr>
              <w:spacing w:before="20" w:after="20"/>
              <w:rPr>
                <w:b/>
                <w:bCs/>
                <w:lang w:val="en-US"/>
              </w:rPr>
            </w:pPr>
            <w:r w:rsidRPr="00536D4C">
              <w:rPr>
                <w:b/>
                <w:bCs/>
              </w:rPr>
              <w:t>Сро</w:t>
            </w:r>
            <w:r w:rsidR="0002681D" w:rsidRPr="00536D4C">
              <w:rPr>
                <w:b/>
                <w:bCs/>
              </w:rPr>
              <w:t>ки поставки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C848" w14:textId="066C3B99" w:rsidR="00CB7E69" w:rsidRPr="00F75845" w:rsidRDefault="008A3887" w:rsidP="00610EA6">
            <w:pPr>
              <w:pStyle w:val="a3"/>
              <w:numPr>
                <w:ilvl w:val="0"/>
                <w:numId w:val="6"/>
              </w:numPr>
              <w:spacing w:before="20" w:after="20"/>
              <w:ind w:left="481"/>
              <w:jc w:val="both"/>
            </w:pPr>
            <w:r w:rsidRPr="008A3887">
              <w:t xml:space="preserve">Срок поставки </w:t>
            </w:r>
            <w:r w:rsidR="00536D4C">
              <w:t>оборудования</w:t>
            </w:r>
            <w:r w:rsidRPr="008A3887">
              <w:t xml:space="preserve">: не более </w:t>
            </w:r>
            <w:r>
              <w:t>45</w:t>
            </w:r>
            <w:r w:rsidRPr="008A3887">
              <w:t xml:space="preserve"> календарных дней с момента заключения договора.</w:t>
            </w:r>
          </w:p>
        </w:tc>
      </w:tr>
    </w:tbl>
    <w:p w14:paraId="2CC72AF2" w14:textId="77777777" w:rsidR="00D84C34" w:rsidRDefault="00D84C34" w:rsidP="00AD14B5">
      <w:pPr>
        <w:jc w:val="both"/>
        <w:rPr>
          <w:bCs/>
        </w:rPr>
      </w:pPr>
    </w:p>
    <w:p w14:paraId="7517B765" w14:textId="77777777" w:rsidR="00CB7E69" w:rsidRDefault="00CB7E69" w:rsidP="00AD14B5">
      <w:pPr>
        <w:jc w:val="both"/>
        <w:rPr>
          <w:bCs/>
        </w:rPr>
      </w:pPr>
    </w:p>
    <w:p w14:paraId="023C9D63" w14:textId="77777777" w:rsidR="001A70F5" w:rsidRDefault="001A70F5" w:rsidP="001A70F5">
      <w:pPr>
        <w:spacing w:line="276" w:lineRule="auto"/>
        <w:rPr>
          <w:sz w:val="20"/>
          <w:szCs w:val="20"/>
        </w:rPr>
      </w:pPr>
    </w:p>
    <w:p w14:paraId="6B4800DD" w14:textId="77777777" w:rsidR="001A70F5" w:rsidRDefault="001A70F5" w:rsidP="001A70F5">
      <w:pPr>
        <w:spacing w:line="276" w:lineRule="auto"/>
        <w:rPr>
          <w:sz w:val="20"/>
          <w:szCs w:val="20"/>
        </w:rPr>
      </w:pPr>
    </w:p>
    <w:p w14:paraId="34E289EB" w14:textId="77777777" w:rsidR="001A70F5" w:rsidRDefault="001A70F5" w:rsidP="001A70F5">
      <w:pPr>
        <w:spacing w:line="276" w:lineRule="auto"/>
        <w:rPr>
          <w:sz w:val="20"/>
          <w:szCs w:val="20"/>
        </w:rPr>
      </w:pPr>
    </w:p>
    <w:p w14:paraId="1A83C23F" w14:textId="77777777" w:rsidR="001A70F5" w:rsidRPr="001A70F5" w:rsidRDefault="001A70F5" w:rsidP="001A70F5">
      <w:pPr>
        <w:spacing w:line="276" w:lineRule="auto"/>
        <w:rPr>
          <w:sz w:val="20"/>
          <w:szCs w:val="20"/>
        </w:rPr>
      </w:pPr>
    </w:p>
    <w:p w14:paraId="6313947D" w14:textId="77777777" w:rsidR="001A70F5" w:rsidRDefault="001A70F5" w:rsidP="001A70F5">
      <w:r>
        <w:rPr>
          <w:noProof/>
        </w:rPr>
        <w:drawing>
          <wp:anchor distT="0" distB="0" distL="114300" distR="114300" simplePos="0" relativeHeight="251661312" behindDoc="0" locked="0" layoutInCell="1" allowOverlap="1" wp14:anchorId="6612CA2F" wp14:editId="79E34FE7">
            <wp:simplePos x="0" y="0"/>
            <wp:positionH relativeFrom="margin">
              <wp:posOffset>5486400</wp:posOffset>
            </wp:positionH>
            <wp:positionV relativeFrom="paragraph">
              <wp:posOffset>1270</wp:posOffset>
            </wp:positionV>
            <wp:extent cx="1003300" cy="792480"/>
            <wp:effectExtent l="0" t="0" r="0" b="7620"/>
            <wp:wrapNone/>
            <wp:docPr id="364536193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66" b="41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346431" w14:textId="77777777" w:rsidR="001A70F5" w:rsidRDefault="001A70F5" w:rsidP="001A70F5"/>
    <w:p w14:paraId="51F46B0A" w14:textId="77777777" w:rsidR="001A70F5" w:rsidRPr="00E97FB0" w:rsidRDefault="001A70F5" w:rsidP="001A70F5"/>
    <w:p w14:paraId="28BB442A" w14:textId="77777777" w:rsidR="001A70F5" w:rsidRPr="00E97FB0" w:rsidRDefault="001A70F5" w:rsidP="001A70F5"/>
    <w:p w14:paraId="3332C2EB" w14:textId="77777777" w:rsidR="001A70F5" w:rsidRPr="00E97FB0" w:rsidRDefault="001A70F5" w:rsidP="001A70F5"/>
    <w:p w14:paraId="3D6C8C09" w14:textId="77777777" w:rsidR="001A70F5" w:rsidRPr="00E97FB0" w:rsidRDefault="001A70F5" w:rsidP="001A70F5"/>
    <w:p w14:paraId="622D5DF7" w14:textId="77777777" w:rsidR="001A70F5" w:rsidRPr="00E97FB0" w:rsidRDefault="001A70F5" w:rsidP="001A70F5">
      <w:pPr>
        <w:spacing w:before="100" w:beforeAutospacing="1" w:after="120"/>
        <w:jc w:val="center"/>
        <w:rPr>
          <w:b/>
          <w:sz w:val="28"/>
          <w:szCs w:val="28"/>
        </w:rPr>
      </w:pPr>
    </w:p>
    <w:p w14:paraId="017AC239" w14:textId="77777777" w:rsidR="001A70F5" w:rsidRPr="00DE327C" w:rsidRDefault="001A70F5" w:rsidP="001A70F5">
      <w:pPr>
        <w:spacing w:before="100" w:beforeAutospacing="1" w:after="120"/>
        <w:jc w:val="center"/>
        <w:rPr>
          <w:b/>
          <w:sz w:val="28"/>
          <w:szCs w:val="28"/>
          <w:lang w:val="en-US"/>
        </w:rPr>
      </w:pPr>
      <w:r w:rsidRPr="00F75845">
        <w:rPr>
          <w:b/>
          <w:sz w:val="28"/>
          <w:szCs w:val="28"/>
          <w:lang w:val="en"/>
        </w:rPr>
        <w:t>TERMS OF REFERENCE</w:t>
      </w:r>
    </w:p>
    <w:p w14:paraId="5D79B0FD" w14:textId="77777777" w:rsidR="001A70F5" w:rsidRPr="00DE327C" w:rsidRDefault="001A70F5" w:rsidP="001A70F5">
      <w:pPr>
        <w:spacing w:after="100" w:afterAutospacing="1" w:line="276" w:lineRule="auto"/>
        <w:jc w:val="center"/>
        <w:rPr>
          <w:b/>
          <w:sz w:val="26"/>
          <w:szCs w:val="26"/>
          <w:lang w:val="en-US"/>
        </w:rPr>
      </w:pPr>
      <w:r w:rsidRPr="00F75845">
        <w:rPr>
          <w:b/>
          <w:sz w:val="26"/>
          <w:szCs w:val="26"/>
          <w:lang w:val="en"/>
        </w:rPr>
        <w:t xml:space="preserve">for the purchase of a forklift truck for transporting IBC Euro drums with waste oil within the Emulsion Plant area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221"/>
        <w:gridCol w:w="7107"/>
      </w:tblGrid>
      <w:tr w:rsidR="001A70F5" w14:paraId="3B82D486" w14:textId="77777777" w:rsidTr="001C7D84">
        <w:tc>
          <w:tcPr>
            <w:tcW w:w="263" w:type="pct"/>
            <w:vAlign w:val="center"/>
          </w:tcPr>
          <w:p w14:paraId="2087C12A" w14:textId="77777777" w:rsidR="001A70F5" w:rsidRPr="00F75845" w:rsidRDefault="001A70F5" w:rsidP="001C7D84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  <w:lang w:val="en"/>
              </w:rPr>
              <w:t>Item</w:t>
            </w:r>
          </w:p>
          <w:p w14:paraId="130A32BD" w14:textId="77777777" w:rsidR="001A70F5" w:rsidRPr="00F75845" w:rsidRDefault="001A70F5" w:rsidP="001C7D84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  <w:lang w:val="en"/>
              </w:rPr>
              <w:t>№</w:t>
            </w:r>
          </w:p>
        </w:tc>
        <w:tc>
          <w:tcPr>
            <w:tcW w:w="1150" w:type="pct"/>
            <w:vAlign w:val="center"/>
          </w:tcPr>
          <w:p w14:paraId="09494545" w14:textId="77777777" w:rsidR="001A70F5" w:rsidRPr="00DE327C" w:rsidRDefault="001A70F5" w:rsidP="001C7D84">
            <w:pPr>
              <w:spacing w:before="20" w:after="20" w:line="252" w:lineRule="auto"/>
              <w:jc w:val="center"/>
              <w:rPr>
                <w:b/>
                <w:lang w:val="en-US"/>
              </w:rPr>
            </w:pPr>
            <w:r w:rsidRPr="00F75845">
              <w:rPr>
                <w:b/>
                <w:lang w:val="en"/>
              </w:rPr>
              <w:t>List of basic</w:t>
            </w:r>
            <w:r>
              <w:rPr>
                <w:b/>
                <w:lang w:val="en"/>
              </w:rPr>
              <w:t xml:space="preserve"> </w:t>
            </w:r>
            <w:r w:rsidRPr="00F75845">
              <w:rPr>
                <w:b/>
                <w:lang w:val="en"/>
              </w:rPr>
              <w:t>data and requirements</w:t>
            </w:r>
          </w:p>
        </w:tc>
        <w:tc>
          <w:tcPr>
            <w:tcW w:w="3587" w:type="pct"/>
            <w:vAlign w:val="center"/>
          </w:tcPr>
          <w:p w14:paraId="5AF31BEA" w14:textId="77777777" w:rsidR="001A70F5" w:rsidRPr="00F75845" w:rsidRDefault="001A70F5" w:rsidP="001C7D84">
            <w:pPr>
              <w:spacing w:before="20" w:after="20" w:line="252" w:lineRule="auto"/>
              <w:jc w:val="center"/>
              <w:rPr>
                <w:b/>
              </w:rPr>
            </w:pPr>
            <w:r w:rsidRPr="00F75845">
              <w:rPr>
                <w:b/>
                <w:lang w:val="en"/>
              </w:rPr>
              <w:t>Basic data and requirements</w:t>
            </w:r>
          </w:p>
        </w:tc>
      </w:tr>
      <w:tr w:rsidR="001A70F5" w:rsidRPr="00BE7954" w14:paraId="061FD739" w14:textId="77777777" w:rsidTr="001C7D84">
        <w:trPr>
          <w:trHeight w:val="436"/>
        </w:trPr>
        <w:tc>
          <w:tcPr>
            <w:tcW w:w="263" w:type="pct"/>
            <w:vAlign w:val="center"/>
          </w:tcPr>
          <w:p w14:paraId="251FDD77" w14:textId="77777777" w:rsidR="001A70F5" w:rsidRPr="00F75845" w:rsidRDefault="001A70F5" w:rsidP="001C7D84">
            <w:pPr>
              <w:spacing w:before="20" w:after="20" w:line="252" w:lineRule="auto"/>
            </w:pPr>
            <w:r w:rsidRPr="00F75845">
              <w:rPr>
                <w:lang w:val="en"/>
              </w:rPr>
              <w:t>1</w:t>
            </w:r>
          </w:p>
        </w:tc>
        <w:tc>
          <w:tcPr>
            <w:tcW w:w="1150" w:type="pct"/>
            <w:vAlign w:val="center"/>
          </w:tcPr>
          <w:p w14:paraId="527FEE54" w14:textId="77777777" w:rsidR="001A70F5" w:rsidRPr="00656F72" w:rsidRDefault="001A70F5" w:rsidP="001C7D84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>Equipment delivery location</w:t>
            </w:r>
          </w:p>
        </w:tc>
        <w:tc>
          <w:tcPr>
            <w:tcW w:w="3587" w:type="pct"/>
            <w:vAlign w:val="center"/>
          </w:tcPr>
          <w:p w14:paraId="10E6ED07" w14:textId="77777777" w:rsidR="001A70F5" w:rsidRPr="00DE327C" w:rsidRDefault="001A70F5" w:rsidP="001C7D84">
            <w:pPr>
              <w:spacing w:before="20" w:after="20" w:line="252" w:lineRule="auto"/>
              <w:jc w:val="both"/>
              <w:rPr>
                <w:lang w:val="en-US"/>
              </w:rPr>
            </w:pPr>
            <w:r w:rsidRPr="00F75845">
              <w:rPr>
                <w:lang w:val="en"/>
              </w:rPr>
              <w:t xml:space="preserve">Issyk-Kul Region, </w:t>
            </w:r>
            <w:proofErr w:type="spellStart"/>
            <w:r w:rsidRPr="00F75845">
              <w:rPr>
                <w:lang w:val="en"/>
              </w:rPr>
              <w:t>Jeti</w:t>
            </w:r>
            <w:proofErr w:type="spellEnd"/>
            <w:r w:rsidRPr="00F75845">
              <w:rPr>
                <w:lang w:val="en"/>
              </w:rPr>
              <w:t>-Oguz District, Kumtor Mine.</w:t>
            </w:r>
          </w:p>
        </w:tc>
      </w:tr>
      <w:tr w:rsidR="001A70F5" w14:paraId="6CB14DEC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vAlign w:val="center"/>
          </w:tcPr>
          <w:p w14:paraId="0E906998" w14:textId="77777777" w:rsidR="001A70F5" w:rsidRPr="00F75845" w:rsidRDefault="001A70F5" w:rsidP="001C7D84">
            <w:pPr>
              <w:spacing w:before="20" w:after="20" w:line="252" w:lineRule="auto"/>
            </w:pPr>
            <w:r w:rsidRPr="00F75845">
              <w:rPr>
                <w:lang w:val="en"/>
              </w:rPr>
              <w:t>2</w:t>
            </w:r>
          </w:p>
        </w:tc>
        <w:tc>
          <w:tcPr>
            <w:tcW w:w="1150" w:type="pct"/>
            <w:vAlign w:val="center"/>
          </w:tcPr>
          <w:p w14:paraId="552FB56C" w14:textId="77777777" w:rsidR="001A70F5" w:rsidRPr="00656F72" w:rsidRDefault="001A70F5" w:rsidP="001C7D84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 xml:space="preserve">Client </w:t>
            </w:r>
          </w:p>
        </w:tc>
        <w:tc>
          <w:tcPr>
            <w:tcW w:w="3587" w:type="pct"/>
            <w:vAlign w:val="center"/>
          </w:tcPr>
          <w:p w14:paraId="224FDBD5" w14:textId="77777777" w:rsidR="001A70F5" w:rsidRPr="00F75845" w:rsidRDefault="001A70F5" w:rsidP="001C7D84">
            <w:pPr>
              <w:spacing w:before="20" w:after="20" w:line="252" w:lineRule="auto"/>
              <w:jc w:val="both"/>
            </w:pPr>
            <w:r w:rsidRPr="00F75845">
              <w:rPr>
                <w:lang w:val="en"/>
              </w:rPr>
              <w:t>Kumtor Gold Company CJSC</w:t>
            </w:r>
          </w:p>
        </w:tc>
      </w:tr>
      <w:tr w:rsidR="001A70F5" w:rsidRPr="00BE7954" w14:paraId="48C2C134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vAlign w:val="center"/>
          </w:tcPr>
          <w:p w14:paraId="690744E0" w14:textId="77777777" w:rsidR="001A70F5" w:rsidRPr="002316FF" w:rsidRDefault="001A70F5" w:rsidP="001C7D84">
            <w:pPr>
              <w:spacing w:before="20" w:after="20" w:line="252" w:lineRule="auto"/>
              <w:rPr>
                <w:lang w:val="en-US"/>
              </w:rPr>
            </w:pPr>
            <w:r>
              <w:rPr>
                <w:lang w:val="en"/>
              </w:rPr>
              <w:t>3</w:t>
            </w:r>
          </w:p>
        </w:tc>
        <w:tc>
          <w:tcPr>
            <w:tcW w:w="1150" w:type="pct"/>
            <w:vAlign w:val="center"/>
          </w:tcPr>
          <w:p w14:paraId="56EA462D" w14:textId="77777777" w:rsidR="001A70F5" w:rsidRPr="00656F72" w:rsidRDefault="001A70F5" w:rsidP="001C7D84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 xml:space="preserve">Purpose of the purchase </w:t>
            </w:r>
          </w:p>
        </w:tc>
        <w:tc>
          <w:tcPr>
            <w:tcW w:w="3587" w:type="pct"/>
            <w:vAlign w:val="center"/>
          </w:tcPr>
          <w:p w14:paraId="74930F66" w14:textId="77777777" w:rsidR="001A70F5" w:rsidRPr="00DE327C" w:rsidRDefault="001A70F5" w:rsidP="001C7D84">
            <w:pPr>
              <w:jc w:val="both"/>
              <w:rPr>
                <w:lang w:val="en-US"/>
              </w:rPr>
            </w:pPr>
            <w:r w:rsidRPr="003D6B45">
              <w:rPr>
                <w:lang w:val="en"/>
              </w:rPr>
              <w:t xml:space="preserve">The purpose of these Terms of Reference is to purchase one (1) unit of forklift truck for unloading and transporting IBC drums from 40-ton containers as part of the project on the use of waste oil in the composition of industrial explosives. </w:t>
            </w:r>
          </w:p>
        </w:tc>
      </w:tr>
      <w:tr w:rsidR="001A70F5" w:rsidRPr="00BE7954" w14:paraId="1F58FE32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727AB92F" w14:textId="77777777" w:rsidR="001A70F5" w:rsidRPr="003B4AB6" w:rsidRDefault="001A70F5" w:rsidP="001C7D84">
            <w:pPr>
              <w:spacing w:before="20" w:after="20" w:line="252" w:lineRule="auto"/>
            </w:pPr>
            <w:r>
              <w:rPr>
                <w:lang w:val="en"/>
              </w:rPr>
              <w:t>4</w:t>
            </w:r>
          </w:p>
        </w:tc>
        <w:tc>
          <w:tcPr>
            <w:tcW w:w="1150" w:type="pct"/>
          </w:tcPr>
          <w:p w14:paraId="691F4359" w14:textId="77777777" w:rsidR="001A70F5" w:rsidRPr="00656F72" w:rsidRDefault="001A70F5" w:rsidP="001C7D84">
            <w:pPr>
              <w:spacing w:before="20" w:after="20" w:line="252" w:lineRule="auto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>Requirements for the vehicle</w:t>
            </w:r>
          </w:p>
        </w:tc>
        <w:tc>
          <w:tcPr>
            <w:tcW w:w="3587" w:type="pct"/>
          </w:tcPr>
          <w:p w14:paraId="6F679029" w14:textId="77777777" w:rsidR="001A70F5" w:rsidRDefault="001A70F5" w:rsidP="001C7D84">
            <w:pPr>
              <w:jc w:val="both"/>
              <w:rPr>
                <w:lang w:val="en"/>
              </w:rPr>
            </w:pPr>
            <w:r w:rsidRPr="00656F72">
              <w:rPr>
                <w:b/>
                <w:bCs/>
                <w:lang w:val="en"/>
              </w:rPr>
              <w:t xml:space="preserve">Lifting capacity: </w:t>
            </w:r>
            <w:r>
              <w:rPr>
                <w:lang w:val="en"/>
              </w:rPr>
              <w:t>3-5 tons.</w:t>
            </w:r>
          </w:p>
          <w:p w14:paraId="73126522" w14:textId="77777777" w:rsidR="001A70F5" w:rsidRPr="00DE327C" w:rsidRDefault="001A70F5" w:rsidP="001C7D84">
            <w:pPr>
              <w:jc w:val="both"/>
              <w:rPr>
                <w:b/>
                <w:bCs/>
                <w:lang w:val="en-US"/>
              </w:rPr>
            </w:pPr>
            <w:r w:rsidRPr="00656F72">
              <w:rPr>
                <w:b/>
                <w:bCs/>
                <w:lang w:val="en"/>
              </w:rPr>
              <w:t>Dimensions and design:</w:t>
            </w:r>
          </w:p>
          <w:p w14:paraId="23BECD74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 xml:space="preserve">Dimensions of forklift </w:t>
            </w:r>
            <w:proofErr w:type="gramStart"/>
            <w:r>
              <w:rPr>
                <w:lang w:val="en"/>
              </w:rPr>
              <w:t>truck</w:t>
            </w:r>
            <w:proofErr w:type="gramEnd"/>
            <w:r>
              <w:rPr>
                <w:lang w:val="en"/>
              </w:rPr>
              <w:t xml:space="preserve"> shall allow free maneuvering inside 40-foot containers.</w:t>
            </w:r>
          </w:p>
          <w:p w14:paraId="69DC979B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Width: no more than 1,200 mm to allow operation in narrow spaces.</w:t>
            </w:r>
          </w:p>
          <w:p w14:paraId="4EB1058D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Height: no more than 2,230 mm to allow operation inside containers.</w:t>
            </w:r>
          </w:p>
          <w:p w14:paraId="782ECFCE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275A05">
              <w:rPr>
                <w:lang w:val="en"/>
              </w:rPr>
              <w:t>Mast: shall be optimized to operate in confined spaces (inside 40-foot containers) to ensure safe lifting and handling of IBC drums.</w:t>
            </w:r>
          </w:p>
          <w:p w14:paraId="36E70D05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Fork side shift to ensure accurate load positioning shall be available.</w:t>
            </w:r>
          </w:p>
          <w:p w14:paraId="58EB43F8" w14:textId="77777777" w:rsidR="001A70F5" w:rsidRPr="00DE327C" w:rsidRDefault="001A70F5" w:rsidP="001C7D84">
            <w:pPr>
              <w:jc w:val="both"/>
              <w:rPr>
                <w:lang w:val="en-US"/>
              </w:rPr>
            </w:pPr>
            <w:r w:rsidRPr="00656F72">
              <w:rPr>
                <w:b/>
                <w:bCs/>
                <w:lang w:val="en"/>
              </w:rPr>
              <w:t>Tires</w:t>
            </w:r>
            <w:r>
              <w:rPr>
                <w:lang w:val="en"/>
              </w:rPr>
              <w:t>: Pneumatic or super elastic tires for operation on hard and uneven surfaces.</w:t>
            </w:r>
          </w:p>
          <w:p w14:paraId="549B620D" w14:textId="77777777" w:rsidR="001A70F5" w:rsidRPr="00656F72" w:rsidRDefault="001A70F5" w:rsidP="001C7D84">
            <w:pPr>
              <w:jc w:val="both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>Operation:</w:t>
            </w:r>
          </w:p>
          <w:p w14:paraId="680D6835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Hydrostatic transmission for smooth operation.</w:t>
            </w:r>
          </w:p>
          <w:p w14:paraId="6563B123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Ergonomic operator's cab with adjustable seat and steering column.</w:t>
            </w:r>
          </w:p>
          <w:p w14:paraId="3C8F7D88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Control panel with intuitive control elements.</w:t>
            </w:r>
          </w:p>
          <w:p w14:paraId="67CFA0DF" w14:textId="77777777" w:rsidR="001A70F5" w:rsidRPr="00656F72" w:rsidRDefault="001A70F5" w:rsidP="001C7D84">
            <w:pPr>
              <w:ind w:left="90"/>
              <w:jc w:val="both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lastRenderedPageBreak/>
              <w:t>Safety:</w:t>
            </w:r>
          </w:p>
          <w:p w14:paraId="235B7C61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 xml:space="preserve">Rollover protection system (ROPS/FOPS) </w:t>
            </w:r>
            <w:proofErr w:type="gramStart"/>
            <w:r>
              <w:rPr>
                <w:lang w:val="en"/>
              </w:rPr>
              <w:t>shall</w:t>
            </w:r>
            <w:proofErr w:type="gramEnd"/>
            <w:r>
              <w:rPr>
                <w:lang w:val="en"/>
              </w:rPr>
              <w:t xml:space="preserve"> be available.</w:t>
            </w:r>
          </w:p>
          <w:p w14:paraId="07BF6843" w14:textId="77777777" w:rsidR="001A70F5" w:rsidRPr="00656F72" w:rsidRDefault="001A70F5" w:rsidP="001C7D84">
            <w:pPr>
              <w:ind w:left="90"/>
              <w:jc w:val="both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>Additional equipment:</w:t>
            </w:r>
          </w:p>
          <w:p w14:paraId="550F8FB5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Forks for IBC drums (fork length at least 1,200 mm).</w:t>
            </w:r>
          </w:p>
          <w:p w14:paraId="5108E387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>Protection of engine and hydraulics against dust and moisture (considering plant operating conditions).</w:t>
            </w:r>
          </w:p>
          <w:p w14:paraId="5D0D848A" w14:textId="77777777" w:rsidR="001A70F5" w:rsidRPr="006548D2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>
              <w:rPr>
                <w:lang w:val="en"/>
              </w:rPr>
              <w:t xml:space="preserve">Installation of additional lighting for low visibility conditions </w:t>
            </w:r>
            <w:proofErr w:type="gramStart"/>
            <w:r>
              <w:rPr>
                <w:lang w:val="en"/>
              </w:rPr>
              <w:t>shall</w:t>
            </w:r>
            <w:proofErr w:type="gramEnd"/>
            <w:r>
              <w:rPr>
                <w:lang w:val="en"/>
              </w:rPr>
              <w:t xml:space="preserve"> be possible.</w:t>
            </w:r>
          </w:p>
          <w:p w14:paraId="6AA27B72" w14:textId="77777777" w:rsidR="001A70F5" w:rsidRPr="00DE327C" w:rsidRDefault="001A70F5" w:rsidP="001C7D84">
            <w:pPr>
              <w:pStyle w:val="a3"/>
              <w:ind w:left="450"/>
              <w:jc w:val="both"/>
              <w:rPr>
                <w:lang w:val="en-US"/>
              </w:rPr>
            </w:pPr>
          </w:p>
          <w:p w14:paraId="7666B208" w14:textId="77777777" w:rsidR="001A70F5" w:rsidRPr="00656F72" w:rsidRDefault="001A70F5" w:rsidP="001C7D84">
            <w:pPr>
              <w:pStyle w:val="a4"/>
              <w:spacing w:before="0" w:beforeAutospacing="0" w:after="0" w:afterAutospacing="0"/>
              <w:jc w:val="both"/>
              <w:rPr>
                <w:lang w:val="ru-RU"/>
              </w:rPr>
            </w:pPr>
            <w:r w:rsidRPr="00656F72">
              <w:rPr>
                <w:rStyle w:val="a5"/>
                <w:lang w:val="en"/>
              </w:rPr>
              <w:t>Hydraulic system</w:t>
            </w:r>
            <w:r w:rsidRPr="00656F72">
              <w:rPr>
                <w:lang w:val="en"/>
              </w:rPr>
              <w:t>:</w:t>
            </w:r>
          </w:p>
          <w:p w14:paraId="5CC8D324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jc w:val="both"/>
              <w:rPr>
                <w:lang w:val="en-US"/>
              </w:rPr>
            </w:pPr>
            <w:r w:rsidRPr="00656F72">
              <w:rPr>
                <w:lang w:val="en"/>
              </w:rPr>
              <w:t>High-performance to ensure load smooth lifting and lowering.</w:t>
            </w:r>
          </w:p>
        </w:tc>
      </w:tr>
      <w:tr w:rsidR="001A70F5" w:rsidRPr="00BE7954" w14:paraId="60377BB6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341C9024" w14:textId="77777777" w:rsidR="001A70F5" w:rsidRPr="00514304" w:rsidRDefault="001A70F5" w:rsidP="001C7D84">
            <w:pPr>
              <w:spacing w:before="20" w:after="20" w:line="252" w:lineRule="auto"/>
            </w:pPr>
            <w:r>
              <w:rPr>
                <w:lang w:val="en"/>
              </w:rPr>
              <w:lastRenderedPageBreak/>
              <w:t>5</w:t>
            </w:r>
          </w:p>
        </w:tc>
        <w:tc>
          <w:tcPr>
            <w:tcW w:w="1150" w:type="pct"/>
          </w:tcPr>
          <w:p w14:paraId="46D295F6" w14:textId="77777777" w:rsidR="001A70F5" w:rsidRPr="00536D4C" w:rsidRDefault="001A70F5" w:rsidP="001C7D84">
            <w:pPr>
              <w:spacing w:before="20" w:after="20" w:line="252" w:lineRule="auto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Safety and ergonomics requirements</w:t>
            </w:r>
          </w:p>
        </w:tc>
        <w:tc>
          <w:tcPr>
            <w:tcW w:w="3587" w:type="pct"/>
          </w:tcPr>
          <w:p w14:paraId="17CFD2E4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Load stabilization system shall be available.</w:t>
            </w:r>
          </w:p>
          <w:p w14:paraId="1ADA241C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Operator's cab with good visibility and fall protection system.</w:t>
            </w:r>
          </w:p>
          <w:p w14:paraId="3DA81140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Comfortable controls, ergonomic seat and adjustable steering column.</w:t>
            </w:r>
          </w:p>
          <w:p w14:paraId="73AA9E3C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LED lighting for operation in limited visibility conditions.</w:t>
            </w:r>
          </w:p>
          <w:p w14:paraId="738569C4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Sound and light alarms when moving.</w:t>
            </w:r>
          </w:p>
        </w:tc>
      </w:tr>
      <w:tr w:rsidR="001A70F5" w14:paraId="5C6EC941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4B91EA88" w14:textId="77777777" w:rsidR="001A70F5" w:rsidRPr="00514304" w:rsidRDefault="001A70F5" w:rsidP="001C7D84">
            <w:pPr>
              <w:spacing w:before="20" w:after="20"/>
            </w:pPr>
            <w:r>
              <w:rPr>
                <w:lang w:val="en"/>
              </w:rPr>
              <w:t>6</w:t>
            </w:r>
          </w:p>
        </w:tc>
        <w:tc>
          <w:tcPr>
            <w:tcW w:w="1150" w:type="pct"/>
          </w:tcPr>
          <w:p w14:paraId="37DF2F16" w14:textId="77777777" w:rsidR="001A70F5" w:rsidRPr="00536D4C" w:rsidRDefault="001A70F5" w:rsidP="001C7D84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Technical specifications</w:t>
            </w:r>
          </w:p>
        </w:tc>
        <w:tc>
          <w:tcPr>
            <w:tcW w:w="3587" w:type="pct"/>
          </w:tcPr>
          <w:p w14:paraId="081E2401" w14:textId="77777777" w:rsidR="001A70F5" w:rsidRPr="00656F72" w:rsidRDefault="001A70F5" w:rsidP="001C7D84">
            <w:pPr>
              <w:spacing w:before="20" w:after="20" w:line="252" w:lineRule="auto"/>
              <w:jc w:val="both"/>
              <w:rPr>
                <w:b/>
                <w:bCs/>
              </w:rPr>
            </w:pPr>
            <w:r w:rsidRPr="00656F72">
              <w:rPr>
                <w:b/>
                <w:bCs/>
                <w:lang w:val="en"/>
              </w:rPr>
              <w:t>Engine:</w:t>
            </w:r>
          </w:p>
          <w:p w14:paraId="0757F902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  <w:rPr>
                <w:lang w:val="en-US"/>
              </w:rPr>
            </w:pPr>
            <w:r>
              <w:rPr>
                <w:lang w:val="en"/>
              </w:rPr>
              <w:t>Turbocharged 3 cubic meter internal combustion engine (diesel).</w:t>
            </w:r>
          </w:p>
          <w:p w14:paraId="54F86F82" w14:textId="77777777" w:rsidR="001A70F5" w:rsidRDefault="001A70F5" w:rsidP="001C7D84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</w:pPr>
            <w:r>
              <w:rPr>
                <w:lang w:val="en"/>
              </w:rPr>
              <w:t>Engine power: 50–55 kW.</w:t>
            </w:r>
          </w:p>
          <w:p w14:paraId="59DAA764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  <w:rPr>
                <w:lang w:val="en-US"/>
              </w:rPr>
            </w:pPr>
            <w:r>
              <w:rPr>
                <w:lang w:val="en"/>
              </w:rPr>
              <w:t>Engine shall be adapted for efficient operation at altitudes up to 4,000 meters above sea level (turbocharging, reinforced cooling system).</w:t>
            </w:r>
          </w:p>
          <w:p w14:paraId="34548703" w14:textId="77777777" w:rsidR="001A70F5" w:rsidRDefault="001A70F5" w:rsidP="001C7D84">
            <w:pPr>
              <w:pStyle w:val="a3"/>
              <w:numPr>
                <w:ilvl w:val="0"/>
                <w:numId w:val="6"/>
              </w:numPr>
              <w:spacing w:before="20" w:after="20" w:line="252" w:lineRule="auto"/>
              <w:jc w:val="both"/>
            </w:pPr>
            <w:r>
              <w:rPr>
                <w:lang w:val="en"/>
              </w:rPr>
              <w:t>Compliance with environmental standards.</w:t>
            </w:r>
          </w:p>
          <w:p w14:paraId="29CC5635" w14:textId="77777777" w:rsidR="001A70F5" w:rsidRDefault="001A70F5" w:rsidP="001C7D84">
            <w:pPr>
              <w:spacing w:before="20" w:after="20" w:line="252" w:lineRule="auto"/>
              <w:jc w:val="both"/>
              <w:rPr>
                <w:b/>
                <w:bCs/>
                <w:lang w:val="en"/>
              </w:rPr>
            </w:pPr>
          </w:p>
          <w:p w14:paraId="1F13FA1C" w14:textId="77777777" w:rsidR="001A70F5" w:rsidRPr="00101E74" w:rsidRDefault="001A70F5" w:rsidP="001C7D84">
            <w:pPr>
              <w:spacing w:before="20" w:after="20" w:line="252" w:lineRule="auto"/>
              <w:jc w:val="both"/>
            </w:pPr>
            <w:r w:rsidRPr="00656F72">
              <w:rPr>
                <w:b/>
                <w:bCs/>
                <w:lang w:val="en"/>
              </w:rPr>
              <w:t xml:space="preserve">Transmission: </w:t>
            </w:r>
            <w:r w:rsidRPr="00101E74">
              <w:rPr>
                <w:lang w:val="en"/>
              </w:rPr>
              <w:t>automatic</w:t>
            </w:r>
            <w:r w:rsidRPr="00656F72">
              <w:rPr>
                <w:b/>
                <w:bCs/>
                <w:lang w:val="en"/>
              </w:rPr>
              <w:t>.</w:t>
            </w:r>
          </w:p>
        </w:tc>
      </w:tr>
      <w:tr w:rsidR="001A70F5" w:rsidRPr="00BE7954" w14:paraId="55243BC1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212BAE96" w14:textId="77777777" w:rsidR="001A70F5" w:rsidRDefault="001A70F5" w:rsidP="001C7D84">
            <w:pPr>
              <w:spacing w:before="20" w:after="20"/>
            </w:pPr>
            <w:r>
              <w:rPr>
                <w:lang w:val="en"/>
              </w:rPr>
              <w:t>7</w:t>
            </w:r>
          </w:p>
        </w:tc>
        <w:tc>
          <w:tcPr>
            <w:tcW w:w="1150" w:type="pct"/>
          </w:tcPr>
          <w:p w14:paraId="23D58085" w14:textId="77777777" w:rsidR="001A70F5" w:rsidRPr="00536D4C" w:rsidRDefault="001A70F5" w:rsidP="001C7D84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Operating conditions</w:t>
            </w:r>
          </w:p>
        </w:tc>
        <w:tc>
          <w:tcPr>
            <w:tcW w:w="3587" w:type="pct"/>
          </w:tcPr>
          <w:p w14:paraId="50B0217E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Temperature range: -40°C to +40°C.</w:t>
            </w:r>
          </w:p>
          <w:p w14:paraId="1001BAF0" w14:textId="77777777" w:rsidR="001A70F5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rPr>
                <w:lang w:val="en"/>
              </w:rPr>
              <w:t>Humidity: up to 80%.</w:t>
            </w:r>
          </w:p>
          <w:p w14:paraId="2D6D4CB3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Altitude above sea level: up to 4,000 meters.</w:t>
            </w:r>
          </w:p>
        </w:tc>
      </w:tr>
      <w:tr w:rsidR="001A70F5" w:rsidRPr="00BE7954" w14:paraId="35AF7413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6A1534F3" w14:textId="77777777" w:rsidR="001A70F5" w:rsidRDefault="001A70F5" w:rsidP="001C7D84">
            <w:pPr>
              <w:spacing w:before="20" w:after="20"/>
            </w:pPr>
            <w:r>
              <w:rPr>
                <w:lang w:val="en"/>
              </w:rPr>
              <w:t>8</w:t>
            </w:r>
          </w:p>
        </w:tc>
        <w:tc>
          <w:tcPr>
            <w:tcW w:w="1150" w:type="pct"/>
          </w:tcPr>
          <w:p w14:paraId="4A9D4650" w14:textId="77777777" w:rsidR="001A70F5" w:rsidRPr="00536D4C" w:rsidRDefault="001A70F5" w:rsidP="001C7D84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Configuration requirements</w:t>
            </w:r>
          </w:p>
        </w:tc>
        <w:tc>
          <w:tcPr>
            <w:tcW w:w="3587" w:type="pct"/>
          </w:tcPr>
          <w:p w14:paraId="0E9F4475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Forklift truck shall be supplied with documentation: operating manual, service book, certificates of conformity.</w:t>
            </w:r>
          </w:p>
          <w:p w14:paraId="0F11E45E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Spare parts and consumables for at least 1 year of operation shall be available.</w:t>
            </w:r>
          </w:p>
          <w:p w14:paraId="3C72B5E7" w14:textId="77777777" w:rsidR="001A70F5" w:rsidRPr="006548D2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Installation of additional equipment (e.g. air conditioning in the operator's cab) shall be possible.</w:t>
            </w:r>
          </w:p>
          <w:p w14:paraId="17B92AE6" w14:textId="77777777" w:rsidR="001A70F5" w:rsidRPr="00DE327C" w:rsidRDefault="001A70F5" w:rsidP="001C7D84">
            <w:pPr>
              <w:pStyle w:val="a3"/>
              <w:spacing w:before="20" w:after="20"/>
              <w:ind w:left="450"/>
              <w:jc w:val="both"/>
              <w:rPr>
                <w:lang w:val="en-US"/>
              </w:rPr>
            </w:pPr>
          </w:p>
        </w:tc>
      </w:tr>
      <w:tr w:rsidR="001A70F5" w:rsidRPr="00BE7954" w14:paraId="5D799F10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2704D16C" w14:textId="77777777" w:rsidR="001A70F5" w:rsidRPr="00CB7E69" w:rsidRDefault="001A70F5" w:rsidP="001C7D84">
            <w:pPr>
              <w:spacing w:before="20" w:after="20"/>
            </w:pPr>
            <w:r>
              <w:rPr>
                <w:lang w:val="en"/>
              </w:rPr>
              <w:t>9</w:t>
            </w:r>
          </w:p>
        </w:tc>
        <w:tc>
          <w:tcPr>
            <w:tcW w:w="1150" w:type="pct"/>
          </w:tcPr>
          <w:p w14:paraId="7EE2F1E0" w14:textId="77777777" w:rsidR="001A70F5" w:rsidRPr="00536D4C" w:rsidRDefault="001A70F5" w:rsidP="001C7D84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Warranty obligations</w:t>
            </w:r>
          </w:p>
        </w:tc>
        <w:tc>
          <w:tcPr>
            <w:tcW w:w="3587" w:type="pct"/>
          </w:tcPr>
          <w:p w14:paraId="63660FD1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 w:rsidRPr="00101E74">
              <w:rPr>
                <w:lang w:val="en"/>
              </w:rPr>
              <w:t>Warranty: at least 12 months or 2,000 operating hours.</w:t>
            </w:r>
          </w:p>
        </w:tc>
      </w:tr>
      <w:tr w:rsidR="001A70F5" w:rsidRPr="00BE7954" w14:paraId="251494E2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</w:tcPr>
          <w:p w14:paraId="1DD8165C" w14:textId="77777777" w:rsidR="001A70F5" w:rsidRDefault="001A70F5" w:rsidP="001C7D84">
            <w:pPr>
              <w:spacing w:before="20" w:after="20"/>
            </w:pPr>
            <w:r>
              <w:rPr>
                <w:lang w:val="en"/>
              </w:rPr>
              <w:t>10</w:t>
            </w:r>
          </w:p>
        </w:tc>
        <w:tc>
          <w:tcPr>
            <w:tcW w:w="1150" w:type="pct"/>
          </w:tcPr>
          <w:p w14:paraId="05DE9055" w14:textId="77777777" w:rsidR="001A70F5" w:rsidRPr="00DE327C" w:rsidRDefault="001A70F5" w:rsidP="001C7D84">
            <w:pPr>
              <w:spacing w:before="20" w:after="20"/>
              <w:rPr>
                <w:b/>
                <w:bCs/>
                <w:lang w:val="en-US"/>
              </w:rPr>
            </w:pPr>
            <w:r w:rsidRPr="00536D4C">
              <w:rPr>
                <w:b/>
                <w:bCs/>
                <w:lang w:val="en"/>
              </w:rPr>
              <w:t>Requirements for spare parts availability</w:t>
            </w:r>
          </w:p>
        </w:tc>
        <w:tc>
          <w:tcPr>
            <w:tcW w:w="3587" w:type="pct"/>
          </w:tcPr>
          <w:p w14:paraId="4653B63D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 w:rsidRPr="00101E74">
              <w:rPr>
                <w:lang w:val="en"/>
              </w:rPr>
              <w:t>Supplier shall ensure that basic spare parts for the forklift truck are available in its warehouse throughout the warranty period.</w:t>
            </w:r>
          </w:p>
          <w:p w14:paraId="14832631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 w:rsidRPr="00101E74">
              <w:rPr>
                <w:lang w:val="en"/>
              </w:rPr>
              <w:t>Obligation to supply spare parts at the Client's request within no more than 30 calendar days from the request receipt.</w:t>
            </w:r>
          </w:p>
          <w:p w14:paraId="065CEC16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 w:rsidRPr="00101E74">
              <w:rPr>
                <w:lang w:val="en"/>
              </w:rPr>
              <w:t>Spare parts shall be original or equivalent in quality, with appropriate certificates.</w:t>
            </w:r>
          </w:p>
          <w:p w14:paraId="35D9CA01" w14:textId="77777777" w:rsidR="001A70F5" w:rsidRPr="006548D2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 w:rsidRPr="00101E74">
              <w:rPr>
                <w:lang w:val="en"/>
              </w:rPr>
              <w:t>Supplier shall provide a list of spare parts and consumables that may be required for routine maintenance and repairs.</w:t>
            </w:r>
          </w:p>
          <w:p w14:paraId="7F27632C" w14:textId="77777777" w:rsidR="001A70F5" w:rsidRPr="00DE327C" w:rsidRDefault="001A70F5" w:rsidP="001C7D84">
            <w:pPr>
              <w:pStyle w:val="a3"/>
              <w:spacing w:before="20" w:after="20"/>
              <w:ind w:left="450"/>
              <w:jc w:val="both"/>
              <w:rPr>
                <w:lang w:val="en-US"/>
              </w:rPr>
            </w:pPr>
          </w:p>
        </w:tc>
      </w:tr>
      <w:tr w:rsidR="001A70F5" w14:paraId="75AB5293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6C5C" w14:textId="77777777" w:rsidR="001A70F5" w:rsidRPr="00CB7E69" w:rsidRDefault="001A70F5" w:rsidP="001C7D84">
            <w:pPr>
              <w:spacing w:before="20" w:after="20"/>
            </w:pPr>
            <w:r>
              <w:rPr>
                <w:lang w:val="en"/>
              </w:rPr>
              <w:t>11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B920" w14:textId="77777777" w:rsidR="001A70F5" w:rsidRPr="00536D4C" w:rsidRDefault="001A70F5" w:rsidP="001C7D84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Documentation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C0D7" w14:textId="77777777" w:rsidR="001A70F5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rPr>
                <w:lang w:val="en"/>
              </w:rPr>
              <w:t>Forklift truck passport.</w:t>
            </w:r>
          </w:p>
          <w:p w14:paraId="24C5C522" w14:textId="77777777" w:rsidR="001A70F5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rPr>
                <w:lang w:val="en"/>
              </w:rPr>
              <w:t>Forklift truck operating manual.</w:t>
            </w:r>
          </w:p>
          <w:p w14:paraId="522878B3" w14:textId="77777777" w:rsidR="001A70F5" w:rsidRPr="00F75845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</w:pPr>
            <w:r>
              <w:rPr>
                <w:lang w:val="en"/>
              </w:rPr>
              <w:t>Certificates of conformity.</w:t>
            </w:r>
          </w:p>
        </w:tc>
      </w:tr>
      <w:tr w:rsidR="001A70F5" w:rsidRPr="00BE7954" w14:paraId="371E9F58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D2A7" w14:textId="77777777" w:rsidR="001A70F5" w:rsidRDefault="001A70F5" w:rsidP="001C7D84">
            <w:pPr>
              <w:spacing w:before="20" w:after="20"/>
            </w:pPr>
            <w:r>
              <w:rPr>
                <w:lang w:val="en"/>
              </w:rPr>
              <w:lastRenderedPageBreak/>
              <w:t>12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73F" w14:textId="77777777" w:rsidR="001A70F5" w:rsidRPr="00536D4C" w:rsidRDefault="001A70F5" w:rsidP="001C7D84">
            <w:pPr>
              <w:spacing w:before="20" w:after="20"/>
              <w:rPr>
                <w:b/>
                <w:bCs/>
              </w:rPr>
            </w:pPr>
            <w:r w:rsidRPr="00536D4C">
              <w:rPr>
                <w:b/>
                <w:bCs/>
                <w:lang w:val="en"/>
              </w:rPr>
              <w:t>Additional requirements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8E9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The proposed forklift truck shall be new, not used, certified or declared, and fully comply with quality standards and certificate of conformity.</w:t>
            </w:r>
          </w:p>
          <w:p w14:paraId="1FDD385C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The truck shall not be pledged, arrested, shall be free from the rights of third parties.</w:t>
            </w:r>
          </w:p>
          <w:p w14:paraId="04C7E2B0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>Adaptation to specific operating conditions and Client's requirements shall be possible.</w:t>
            </w:r>
          </w:p>
          <w:p w14:paraId="0350356F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jc w:val="both"/>
              <w:rPr>
                <w:lang w:val="en-US"/>
              </w:rPr>
            </w:pPr>
            <w:r>
              <w:rPr>
                <w:lang w:val="en"/>
              </w:rPr>
              <w:t xml:space="preserve">Training materials for equipment operators </w:t>
            </w:r>
            <w:proofErr w:type="gramStart"/>
            <w:r>
              <w:rPr>
                <w:lang w:val="en"/>
              </w:rPr>
              <w:t>shall</w:t>
            </w:r>
            <w:proofErr w:type="gramEnd"/>
            <w:r>
              <w:rPr>
                <w:lang w:val="en"/>
              </w:rPr>
              <w:t xml:space="preserve"> be provided.</w:t>
            </w:r>
          </w:p>
        </w:tc>
      </w:tr>
      <w:tr w:rsidR="001A70F5" w:rsidRPr="00BE7954" w14:paraId="192ACB90" w14:textId="77777777" w:rsidTr="001C7D84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B968" w14:textId="77777777" w:rsidR="001A70F5" w:rsidRDefault="001A70F5" w:rsidP="001C7D84">
            <w:pPr>
              <w:spacing w:before="20" w:after="20"/>
            </w:pPr>
            <w:r>
              <w:rPr>
                <w:lang w:val="en"/>
              </w:rPr>
              <w:t>13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B5E" w14:textId="77777777" w:rsidR="001A70F5" w:rsidRPr="00536D4C" w:rsidRDefault="001A70F5" w:rsidP="001C7D84">
            <w:pPr>
              <w:spacing w:before="20" w:after="20"/>
              <w:rPr>
                <w:b/>
                <w:bCs/>
                <w:lang w:val="en-US"/>
              </w:rPr>
            </w:pPr>
            <w:r w:rsidRPr="00536D4C">
              <w:rPr>
                <w:b/>
                <w:bCs/>
                <w:lang w:val="en"/>
              </w:rPr>
              <w:t>Delivery terms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8504" w14:textId="77777777" w:rsidR="001A70F5" w:rsidRPr="00DE327C" w:rsidRDefault="001A70F5" w:rsidP="001C7D84">
            <w:pPr>
              <w:pStyle w:val="a3"/>
              <w:numPr>
                <w:ilvl w:val="0"/>
                <w:numId w:val="6"/>
              </w:numPr>
              <w:spacing w:before="20" w:after="20"/>
              <w:ind w:left="481"/>
              <w:jc w:val="both"/>
              <w:rPr>
                <w:lang w:val="en-US"/>
              </w:rPr>
            </w:pPr>
            <w:r w:rsidRPr="008A3887">
              <w:rPr>
                <w:lang w:val="en"/>
              </w:rPr>
              <w:t>Equipment delivery period: no more than 45 calendar days from the date of agreement conclusion.</w:t>
            </w:r>
          </w:p>
        </w:tc>
      </w:tr>
    </w:tbl>
    <w:p w14:paraId="19D01660" w14:textId="77777777" w:rsidR="001A70F5" w:rsidRPr="00DE327C" w:rsidRDefault="001A70F5" w:rsidP="001A70F5">
      <w:pPr>
        <w:jc w:val="both"/>
        <w:rPr>
          <w:bCs/>
          <w:lang w:val="en-US"/>
        </w:rPr>
      </w:pPr>
    </w:p>
    <w:p w14:paraId="5EF72A27" w14:textId="77777777" w:rsidR="001A70F5" w:rsidRPr="00DE327C" w:rsidRDefault="001A70F5" w:rsidP="001A70F5">
      <w:pPr>
        <w:jc w:val="both"/>
        <w:rPr>
          <w:bCs/>
          <w:lang w:val="en-US"/>
        </w:rPr>
      </w:pPr>
    </w:p>
    <w:sectPr w:rsidR="001A70F5" w:rsidRPr="00DE327C" w:rsidSect="00AD14B5">
      <w:pgSz w:w="11906" w:h="16838" w:code="9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F0F"/>
    <w:multiLevelType w:val="hybridMultilevel"/>
    <w:tmpl w:val="33B89F1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24BD19A2"/>
    <w:multiLevelType w:val="hybridMultilevel"/>
    <w:tmpl w:val="1F5EA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840D2"/>
    <w:multiLevelType w:val="hybridMultilevel"/>
    <w:tmpl w:val="0FB4B6C6"/>
    <w:lvl w:ilvl="0" w:tplc="671AE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73783"/>
    <w:multiLevelType w:val="hybridMultilevel"/>
    <w:tmpl w:val="992A6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351C0"/>
    <w:multiLevelType w:val="hybridMultilevel"/>
    <w:tmpl w:val="FDB6CFF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13735"/>
    <w:multiLevelType w:val="hybridMultilevel"/>
    <w:tmpl w:val="90F8E734"/>
    <w:lvl w:ilvl="0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621BB"/>
    <w:multiLevelType w:val="hybridMultilevel"/>
    <w:tmpl w:val="7750C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14E29"/>
    <w:multiLevelType w:val="hybridMultilevel"/>
    <w:tmpl w:val="FF2E4CA8"/>
    <w:lvl w:ilvl="0" w:tplc="28661B4E">
      <w:start w:val="2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455E721C"/>
    <w:multiLevelType w:val="hybridMultilevel"/>
    <w:tmpl w:val="DEB0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F4554"/>
    <w:multiLevelType w:val="hybridMultilevel"/>
    <w:tmpl w:val="B8FC2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922D0"/>
    <w:multiLevelType w:val="hybridMultilevel"/>
    <w:tmpl w:val="8BAA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348E5"/>
    <w:multiLevelType w:val="hybridMultilevel"/>
    <w:tmpl w:val="13725386"/>
    <w:lvl w:ilvl="0" w:tplc="F970F290">
      <w:start w:val="2"/>
      <w:numFmt w:val="decimal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 w16cid:durableId="948002774">
    <w:abstractNumId w:val="3"/>
  </w:num>
  <w:num w:numId="2" w16cid:durableId="798649331">
    <w:abstractNumId w:val="9"/>
  </w:num>
  <w:num w:numId="3" w16cid:durableId="1163007662">
    <w:abstractNumId w:val="2"/>
  </w:num>
  <w:num w:numId="4" w16cid:durableId="433287822">
    <w:abstractNumId w:val="5"/>
  </w:num>
  <w:num w:numId="5" w16cid:durableId="1121076372">
    <w:abstractNumId w:val="8"/>
  </w:num>
  <w:num w:numId="6" w16cid:durableId="1378314413">
    <w:abstractNumId w:val="4"/>
  </w:num>
  <w:num w:numId="7" w16cid:durableId="427653753">
    <w:abstractNumId w:val="10"/>
  </w:num>
  <w:num w:numId="8" w16cid:durableId="1063064807">
    <w:abstractNumId w:val="1"/>
  </w:num>
  <w:num w:numId="9" w16cid:durableId="138814851">
    <w:abstractNumId w:val="6"/>
  </w:num>
  <w:num w:numId="10" w16cid:durableId="1988390228">
    <w:abstractNumId w:val="0"/>
  </w:num>
  <w:num w:numId="11" w16cid:durableId="1381248071">
    <w:abstractNumId w:val="7"/>
  </w:num>
  <w:num w:numId="12" w16cid:durableId="20360362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78"/>
    <w:rsid w:val="000135D9"/>
    <w:rsid w:val="00021278"/>
    <w:rsid w:val="0002681D"/>
    <w:rsid w:val="00032893"/>
    <w:rsid w:val="000377A5"/>
    <w:rsid w:val="0004438A"/>
    <w:rsid w:val="00047266"/>
    <w:rsid w:val="00052E43"/>
    <w:rsid w:val="00075D38"/>
    <w:rsid w:val="00094AF8"/>
    <w:rsid w:val="000B2951"/>
    <w:rsid w:val="000C1901"/>
    <w:rsid w:val="000C4E69"/>
    <w:rsid w:val="00101E74"/>
    <w:rsid w:val="00105089"/>
    <w:rsid w:val="00130A87"/>
    <w:rsid w:val="0014564A"/>
    <w:rsid w:val="0017380A"/>
    <w:rsid w:val="00196B2F"/>
    <w:rsid w:val="001A1FDF"/>
    <w:rsid w:val="001A33BC"/>
    <w:rsid w:val="001A70F5"/>
    <w:rsid w:val="001C3B3A"/>
    <w:rsid w:val="001D1E9B"/>
    <w:rsid w:val="001D6084"/>
    <w:rsid w:val="001E7090"/>
    <w:rsid w:val="00213802"/>
    <w:rsid w:val="00230FAC"/>
    <w:rsid w:val="002316FF"/>
    <w:rsid w:val="00253FBC"/>
    <w:rsid w:val="00275A05"/>
    <w:rsid w:val="002B59E3"/>
    <w:rsid w:val="00306CBE"/>
    <w:rsid w:val="003249CF"/>
    <w:rsid w:val="003338FC"/>
    <w:rsid w:val="00356BA8"/>
    <w:rsid w:val="00361A0B"/>
    <w:rsid w:val="00363744"/>
    <w:rsid w:val="003B4AB6"/>
    <w:rsid w:val="003C0DDE"/>
    <w:rsid w:val="003C223C"/>
    <w:rsid w:val="003C4884"/>
    <w:rsid w:val="003D6B45"/>
    <w:rsid w:val="003D708D"/>
    <w:rsid w:val="003E4397"/>
    <w:rsid w:val="003F0B7B"/>
    <w:rsid w:val="003F233A"/>
    <w:rsid w:val="00407BE0"/>
    <w:rsid w:val="00423BD0"/>
    <w:rsid w:val="00430F14"/>
    <w:rsid w:val="00443C76"/>
    <w:rsid w:val="0044709D"/>
    <w:rsid w:val="004617EE"/>
    <w:rsid w:val="00467274"/>
    <w:rsid w:val="0047027E"/>
    <w:rsid w:val="004B6743"/>
    <w:rsid w:val="004D0367"/>
    <w:rsid w:val="004D338D"/>
    <w:rsid w:val="004D3F8B"/>
    <w:rsid w:val="004E0AE4"/>
    <w:rsid w:val="004E57FE"/>
    <w:rsid w:val="004E5E30"/>
    <w:rsid w:val="004F1A63"/>
    <w:rsid w:val="00514304"/>
    <w:rsid w:val="005367B1"/>
    <w:rsid w:val="00536D4C"/>
    <w:rsid w:val="0054567E"/>
    <w:rsid w:val="0055001C"/>
    <w:rsid w:val="00573AE9"/>
    <w:rsid w:val="00576593"/>
    <w:rsid w:val="00581344"/>
    <w:rsid w:val="00583024"/>
    <w:rsid w:val="005B2714"/>
    <w:rsid w:val="005B4646"/>
    <w:rsid w:val="005C3D12"/>
    <w:rsid w:val="005D522F"/>
    <w:rsid w:val="00610EA6"/>
    <w:rsid w:val="0061325E"/>
    <w:rsid w:val="006147E2"/>
    <w:rsid w:val="00614A52"/>
    <w:rsid w:val="00623D96"/>
    <w:rsid w:val="00656F72"/>
    <w:rsid w:val="00664F8A"/>
    <w:rsid w:val="006674B9"/>
    <w:rsid w:val="00667644"/>
    <w:rsid w:val="00667C37"/>
    <w:rsid w:val="00670D1C"/>
    <w:rsid w:val="00682F0D"/>
    <w:rsid w:val="006B2799"/>
    <w:rsid w:val="006D178D"/>
    <w:rsid w:val="006F16EA"/>
    <w:rsid w:val="006F54CB"/>
    <w:rsid w:val="006F55C2"/>
    <w:rsid w:val="006F7022"/>
    <w:rsid w:val="00701412"/>
    <w:rsid w:val="00703605"/>
    <w:rsid w:val="00704A88"/>
    <w:rsid w:val="00704EF8"/>
    <w:rsid w:val="007258CD"/>
    <w:rsid w:val="00752F6E"/>
    <w:rsid w:val="00765056"/>
    <w:rsid w:val="00773FE8"/>
    <w:rsid w:val="0077422E"/>
    <w:rsid w:val="00781189"/>
    <w:rsid w:val="00782CA0"/>
    <w:rsid w:val="007A4DB3"/>
    <w:rsid w:val="007C6132"/>
    <w:rsid w:val="007D3C18"/>
    <w:rsid w:val="007E77AF"/>
    <w:rsid w:val="00841438"/>
    <w:rsid w:val="00847107"/>
    <w:rsid w:val="0085512C"/>
    <w:rsid w:val="00855F92"/>
    <w:rsid w:val="00875478"/>
    <w:rsid w:val="008772F3"/>
    <w:rsid w:val="00877C24"/>
    <w:rsid w:val="008950F0"/>
    <w:rsid w:val="008A3887"/>
    <w:rsid w:val="008B5921"/>
    <w:rsid w:val="008C5BD7"/>
    <w:rsid w:val="008D638E"/>
    <w:rsid w:val="008E5B5F"/>
    <w:rsid w:val="008F056A"/>
    <w:rsid w:val="0091776D"/>
    <w:rsid w:val="00936BB6"/>
    <w:rsid w:val="009A23AD"/>
    <w:rsid w:val="009B3576"/>
    <w:rsid w:val="009B4DFB"/>
    <w:rsid w:val="009B66C2"/>
    <w:rsid w:val="009D1DBC"/>
    <w:rsid w:val="009D65F5"/>
    <w:rsid w:val="009D7365"/>
    <w:rsid w:val="00A0067D"/>
    <w:rsid w:val="00A03A9C"/>
    <w:rsid w:val="00A06C1F"/>
    <w:rsid w:val="00A16592"/>
    <w:rsid w:val="00A542DE"/>
    <w:rsid w:val="00A56E58"/>
    <w:rsid w:val="00A604FC"/>
    <w:rsid w:val="00A635BF"/>
    <w:rsid w:val="00A732D5"/>
    <w:rsid w:val="00A84B56"/>
    <w:rsid w:val="00AA21C5"/>
    <w:rsid w:val="00AB2AC5"/>
    <w:rsid w:val="00AB570D"/>
    <w:rsid w:val="00AD14B5"/>
    <w:rsid w:val="00AD4866"/>
    <w:rsid w:val="00AE3259"/>
    <w:rsid w:val="00AF0F22"/>
    <w:rsid w:val="00AF46E2"/>
    <w:rsid w:val="00AF4D5F"/>
    <w:rsid w:val="00B15641"/>
    <w:rsid w:val="00B16009"/>
    <w:rsid w:val="00B64DF8"/>
    <w:rsid w:val="00B64EE6"/>
    <w:rsid w:val="00B77BB6"/>
    <w:rsid w:val="00B80183"/>
    <w:rsid w:val="00BE7954"/>
    <w:rsid w:val="00BF1705"/>
    <w:rsid w:val="00BF5367"/>
    <w:rsid w:val="00C015DF"/>
    <w:rsid w:val="00C168B2"/>
    <w:rsid w:val="00C1740A"/>
    <w:rsid w:val="00C32317"/>
    <w:rsid w:val="00C374D5"/>
    <w:rsid w:val="00C57ACC"/>
    <w:rsid w:val="00C60D3A"/>
    <w:rsid w:val="00C71111"/>
    <w:rsid w:val="00C8243E"/>
    <w:rsid w:val="00C86983"/>
    <w:rsid w:val="00C94D69"/>
    <w:rsid w:val="00CA5130"/>
    <w:rsid w:val="00CB1800"/>
    <w:rsid w:val="00CB2930"/>
    <w:rsid w:val="00CB722D"/>
    <w:rsid w:val="00CB7E69"/>
    <w:rsid w:val="00CC271D"/>
    <w:rsid w:val="00CC6B13"/>
    <w:rsid w:val="00CE701A"/>
    <w:rsid w:val="00D049F7"/>
    <w:rsid w:val="00D1488C"/>
    <w:rsid w:val="00D166D7"/>
    <w:rsid w:val="00D2260F"/>
    <w:rsid w:val="00D33CE8"/>
    <w:rsid w:val="00D35EA3"/>
    <w:rsid w:val="00D67E0A"/>
    <w:rsid w:val="00D84C34"/>
    <w:rsid w:val="00D85F2B"/>
    <w:rsid w:val="00DA3C21"/>
    <w:rsid w:val="00DD6861"/>
    <w:rsid w:val="00DE3039"/>
    <w:rsid w:val="00DE61B7"/>
    <w:rsid w:val="00DF0F82"/>
    <w:rsid w:val="00DF5F7C"/>
    <w:rsid w:val="00E23031"/>
    <w:rsid w:val="00E3312E"/>
    <w:rsid w:val="00E46699"/>
    <w:rsid w:val="00E73F2F"/>
    <w:rsid w:val="00E7701F"/>
    <w:rsid w:val="00E779BA"/>
    <w:rsid w:val="00E823FB"/>
    <w:rsid w:val="00E92817"/>
    <w:rsid w:val="00E94BA2"/>
    <w:rsid w:val="00E97FB0"/>
    <w:rsid w:val="00EA4F43"/>
    <w:rsid w:val="00EA68E6"/>
    <w:rsid w:val="00EB058D"/>
    <w:rsid w:val="00EE31EB"/>
    <w:rsid w:val="00EE4EC7"/>
    <w:rsid w:val="00F10F70"/>
    <w:rsid w:val="00F12409"/>
    <w:rsid w:val="00F12C32"/>
    <w:rsid w:val="00F15A35"/>
    <w:rsid w:val="00F2115D"/>
    <w:rsid w:val="00F73B8D"/>
    <w:rsid w:val="00F74EA7"/>
    <w:rsid w:val="00F75845"/>
    <w:rsid w:val="00F84C48"/>
    <w:rsid w:val="00FC0F25"/>
    <w:rsid w:val="00FC56E6"/>
    <w:rsid w:val="00FD04EF"/>
    <w:rsid w:val="00FD1D00"/>
    <w:rsid w:val="00F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91B88"/>
  <w15:chartTrackingRefBased/>
  <w15:docId w15:val="{F1050751-9BAA-4F53-AEAD-011A89FF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56F72"/>
    <w:pPr>
      <w:spacing w:before="100" w:beforeAutospacing="1" w:after="100" w:afterAutospacing="1"/>
    </w:pPr>
    <w:rPr>
      <w:lang w:val="en-US" w:eastAsia="en-US"/>
    </w:rPr>
  </w:style>
  <w:style w:type="character" w:styleId="a5">
    <w:name w:val="Strong"/>
    <w:basedOn w:val="a0"/>
    <w:uiPriority w:val="22"/>
    <w:qFormat/>
    <w:rsid w:val="00656F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50042-96AA-4228-8242-EFF99C95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1124</Words>
  <Characters>7367</Characters>
  <Application>Microsoft Office Word</Application>
  <DocSecurity>0</DocSecurity>
  <Lines>294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Farkhat Rakhmatullin</dc:creator>
  <cp:keywords/>
  <dc:description/>
  <cp:lastModifiedBy>Sanzhar Beishenaliev</cp:lastModifiedBy>
  <cp:revision>9</cp:revision>
  <cp:lastPrinted>2025-04-07T11:56:00Z</cp:lastPrinted>
  <dcterms:created xsi:type="dcterms:W3CDTF">2025-09-16T08:07:00Z</dcterms:created>
  <dcterms:modified xsi:type="dcterms:W3CDTF">2025-11-14T10:05:00Z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2022-11-10T01:15:52Z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581ec91c-de27-4bc4-a1db-4d202bbc9993</vt:lpwstr>
  </property>
  <property fmtid="{D5CDD505-2E9C-101B-9397-08002B2CF9AE}" pid="8" name="MSIP_Label_d85bea94-60d0-4a5c-9138-48420e73067f_ContentBits">
    <vt:lpwstr>0</vt:lpwstr>
  </property>
</Properties>
</file>